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B44D13" w14:textId="77777777" w:rsidR="0008224E" w:rsidRPr="00C077EA" w:rsidRDefault="0008224E" w:rsidP="0008224E">
      <w:pPr>
        <w:autoSpaceDE w:val="0"/>
        <w:autoSpaceDN w:val="0"/>
        <w:adjustRightInd w:val="0"/>
        <w:spacing w:after="0" w:line="360" w:lineRule="auto"/>
        <w:jc w:val="center"/>
        <w:rPr>
          <w:rFonts w:ascii="Times New Roman" w:eastAsia="Times New Roman" w:hAnsi="Times New Roman"/>
          <w:b/>
          <w:color w:val="000000"/>
          <w:sz w:val="24"/>
          <w:szCs w:val="24"/>
        </w:rPr>
      </w:pPr>
      <w:r w:rsidRPr="00C077EA">
        <w:rPr>
          <w:rFonts w:ascii="Times New Roman" w:eastAsia="Times New Roman" w:hAnsi="Times New Roman"/>
          <w:b/>
          <w:color w:val="000000"/>
          <w:sz w:val="24"/>
          <w:szCs w:val="24"/>
        </w:rPr>
        <w:t>Proiect de Ordin</w:t>
      </w:r>
    </w:p>
    <w:p w14:paraId="05D3A57E" w14:textId="085217EE" w:rsidR="00942B1A" w:rsidRPr="00C077EA" w:rsidRDefault="00942B1A" w:rsidP="00223506">
      <w:pPr>
        <w:autoSpaceDE w:val="0"/>
        <w:autoSpaceDN w:val="0"/>
        <w:adjustRightInd w:val="0"/>
        <w:spacing w:after="0" w:line="360" w:lineRule="auto"/>
        <w:jc w:val="center"/>
        <w:rPr>
          <w:rFonts w:ascii="Times New Roman" w:eastAsia="Times New Roman" w:hAnsi="Times New Roman"/>
          <w:b/>
          <w:color w:val="000000"/>
          <w:sz w:val="24"/>
          <w:szCs w:val="24"/>
        </w:rPr>
      </w:pPr>
      <w:r w:rsidRPr="00C077EA">
        <w:rPr>
          <w:rFonts w:ascii="Times New Roman" w:eastAsia="Times New Roman" w:hAnsi="Times New Roman"/>
          <w:b/>
          <w:color w:val="000000"/>
          <w:sz w:val="24"/>
          <w:szCs w:val="24"/>
        </w:rPr>
        <w:t xml:space="preserve">privind modificarea </w:t>
      </w:r>
      <w:bookmarkStart w:id="0" w:name="_Hlk81550606"/>
      <w:r w:rsidRPr="00C077EA">
        <w:rPr>
          <w:rFonts w:ascii="Times New Roman" w:eastAsia="Times New Roman" w:hAnsi="Times New Roman"/>
          <w:b/>
          <w:color w:val="000000"/>
          <w:sz w:val="24"/>
          <w:szCs w:val="24"/>
        </w:rPr>
        <w:t>Metodologiei de stabilire și ajustare a prețurilor pentru energia electrică și termică produsă și livrată din centrale de cogenerare ce beneficiază de schema de sprijin, respectiv a bonusului pentru cogenerarea de înaltă eficiență, aprobată prin Ordinul președintelui Autorității Naționale de Reglementare în Domeniul Energiei</w:t>
      </w:r>
      <w:r w:rsidRPr="00C077EA" w:rsidDel="00963012">
        <w:rPr>
          <w:rFonts w:ascii="Times New Roman" w:eastAsia="Times New Roman" w:hAnsi="Times New Roman"/>
          <w:b/>
          <w:color w:val="000000"/>
          <w:sz w:val="24"/>
          <w:szCs w:val="24"/>
        </w:rPr>
        <w:t xml:space="preserve"> </w:t>
      </w:r>
      <w:r w:rsidRPr="00C077EA">
        <w:rPr>
          <w:rFonts w:ascii="Times New Roman" w:eastAsia="Times New Roman" w:hAnsi="Times New Roman"/>
          <w:b/>
          <w:color w:val="000000"/>
          <w:sz w:val="24"/>
          <w:szCs w:val="24"/>
        </w:rPr>
        <w:t>nr. 78/2022</w:t>
      </w:r>
    </w:p>
    <w:bookmarkEnd w:id="0"/>
    <w:p w14:paraId="238080EE" w14:textId="186F8BDC" w:rsidR="00942B1A" w:rsidRPr="00C077EA" w:rsidRDefault="00942B1A" w:rsidP="00223506">
      <w:pPr>
        <w:spacing w:after="0" w:line="360" w:lineRule="auto"/>
        <w:ind w:firstLine="720"/>
        <w:jc w:val="both"/>
        <w:rPr>
          <w:rFonts w:ascii="Times New Roman" w:hAnsi="Times New Roman"/>
          <w:sz w:val="24"/>
          <w:szCs w:val="24"/>
        </w:rPr>
      </w:pPr>
      <w:r w:rsidRPr="00C077EA">
        <w:rPr>
          <w:rFonts w:ascii="Times New Roman" w:hAnsi="Times New Roman"/>
          <w:sz w:val="24"/>
          <w:szCs w:val="24"/>
        </w:rPr>
        <w:t xml:space="preserve">Având în vedere prevederile art. 72 alin. (1) și art. 74 din Legea energiei electrice și a gazelor naturale nr. 123/2012, cu modificările şi completările ulterioare, </w:t>
      </w:r>
      <w:bookmarkStart w:id="1" w:name="_Hlk131670037"/>
      <w:r w:rsidRPr="00C077EA">
        <w:rPr>
          <w:rFonts w:ascii="Times New Roman" w:hAnsi="Times New Roman"/>
          <w:sz w:val="24"/>
          <w:szCs w:val="24"/>
        </w:rPr>
        <w:t xml:space="preserve">ale </w:t>
      </w:r>
      <w:r w:rsidR="00705D30" w:rsidRPr="00C077EA">
        <w:rPr>
          <w:rFonts w:ascii="Times New Roman" w:hAnsi="Times New Roman"/>
          <w:sz w:val="24"/>
          <w:szCs w:val="24"/>
        </w:rPr>
        <w:t>art. 1 alin. (2) lit. b)</w:t>
      </w:r>
      <w:bookmarkEnd w:id="1"/>
      <w:r w:rsidR="000A3482">
        <w:rPr>
          <w:rFonts w:ascii="Times New Roman" w:hAnsi="Times New Roman"/>
          <w:sz w:val="24"/>
          <w:szCs w:val="24"/>
        </w:rPr>
        <w:t xml:space="preserve">, </w:t>
      </w:r>
      <w:r w:rsidR="000A3482" w:rsidRPr="000A3482">
        <w:rPr>
          <w:rFonts w:ascii="Times New Roman" w:hAnsi="Times New Roman"/>
          <w:sz w:val="24"/>
          <w:szCs w:val="24"/>
        </w:rPr>
        <w:t>12 alin. (2</w:t>
      </w:r>
      <w:r w:rsidR="000A3482" w:rsidRPr="000A3482">
        <w:rPr>
          <w:rFonts w:ascii="Times New Roman" w:hAnsi="Times New Roman"/>
          <w:sz w:val="24"/>
          <w:szCs w:val="24"/>
          <w:vertAlign w:val="superscript"/>
        </w:rPr>
        <w:t>1</w:t>
      </w:r>
      <w:r w:rsidR="000A3482" w:rsidRPr="000A3482">
        <w:rPr>
          <w:rFonts w:ascii="Times New Roman" w:hAnsi="Times New Roman"/>
          <w:sz w:val="24"/>
          <w:szCs w:val="24"/>
        </w:rPr>
        <w:t>)</w:t>
      </w:r>
      <w:r w:rsidR="00705D30" w:rsidRPr="00C077EA">
        <w:rPr>
          <w:rFonts w:ascii="Times New Roman" w:hAnsi="Times New Roman"/>
          <w:sz w:val="24"/>
          <w:szCs w:val="24"/>
        </w:rPr>
        <w:t xml:space="preserve"> şi </w:t>
      </w:r>
      <w:r w:rsidR="000A3482">
        <w:rPr>
          <w:rFonts w:ascii="Times New Roman" w:hAnsi="Times New Roman"/>
          <w:sz w:val="24"/>
          <w:szCs w:val="24"/>
        </w:rPr>
        <w:t xml:space="preserve">ale </w:t>
      </w:r>
      <w:r w:rsidRPr="00C077EA">
        <w:rPr>
          <w:rFonts w:ascii="Times New Roman" w:hAnsi="Times New Roman"/>
          <w:sz w:val="24"/>
          <w:szCs w:val="24"/>
        </w:rPr>
        <w:t>art. 15 alin. (1) şi (2) din Ordonanţa de urgenţă a Guvernului nr. 27/2022</w:t>
      </w:r>
      <w:r w:rsidR="00B94211">
        <w:rPr>
          <w:rFonts w:ascii="Times New Roman" w:hAnsi="Times New Roman"/>
          <w:sz w:val="24"/>
          <w:szCs w:val="24"/>
        </w:rPr>
        <w:t xml:space="preserve"> </w:t>
      </w:r>
      <w:r w:rsidR="00A557A2" w:rsidRPr="00C077EA">
        <w:rPr>
          <w:rFonts w:ascii="Times New Roman" w:eastAsia="Times New Roman" w:hAnsi="Times New Roman"/>
          <w:sz w:val="24"/>
          <w:szCs w:val="24"/>
        </w:rPr>
        <w:t>privind măsurile aplicabile clienţilor finali din piaţa de energie electrică şi gaze naturale în perioada 1 aprilie 2022</w:t>
      </w:r>
      <w:r w:rsidR="00A557A2">
        <w:rPr>
          <w:rFonts w:ascii="Times New Roman" w:eastAsia="Times New Roman" w:hAnsi="Times New Roman"/>
          <w:sz w:val="24"/>
          <w:szCs w:val="24"/>
        </w:rPr>
        <w:t xml:space="preserve"> </w:t>
      </w:r>
      <w:r w:rsidR="00A557A2" w:rsidRPr="00C077EA">
        <w:rPr>
          <w:rFonts w:ascii="Times New Roman" w:eastAsia="Times New Roman" w:hAnsi="Times New Roman"/>
          <w:sz w:val="24"/>
          <w:szCs w:val="24"/>
        </w:rPr>
        <w:t>-</w:t>
      </w:r>
      <w:r w:rsidR="00A557A2">
        <w:rPr>
          <w:rFonts w:ascii="Times New Roman" w:eastAsia="Times New Roman" w:hAnsi="Times New Roman"/>
          <w:sz w:val="24"/>
          <w:szCs w:val="24"/>
        </w:rPr>
        <w:t xml:space="preserve"> </w:t>
      </w:r>
      <w:r w:rsidR="00A557A2" w:rsidRPr="00C077EA">
        <w:rPr>
          <w:rFonts w:ascii="Times New Roman" w:eastAsia="Times New Roman" w:hAnsi="Times New Roman"/>
          <w:sz w:val="24"/>
          <w:szCs w:val="24"/>
        </w:rPr>
        <w:t xml:space="preserve">31 martie 2023, precum şi pentru modificarea şi completarea unor acte normative din domeniul energiei, </w:t>
      </w:r>
      <w:r w:rsidRPr="00C077EA">
        <w:rPr>
          <w:rFonts w:ascii="Times New Roman" w:hAnsi="Times New Roman"/>
          <w:sz w:val="24"/>
          <w:szCs w:val="24"/>
        </w:rPr>
        <w:t>aprobată cu modificări şi completări prin Legea nr. 206/2022, cu modificările şi completările ulterioare, precum şi ale art. 6 lit. d) şi e), art. 7, art. 8, art. 10</w:t>
      </w:r>
      <w:r w:rsidR="00753CA4" w:rsidRPr="00C077EA">
        <w:rPr>
          <w:rFonts w:ascii="Times New Roman" w:hAnsi="Times New Roman"/>
          <w:sz w:val="24"/>
          <w:szCs w:val="24"/>
        </w:rPr>
        <w:t xml:space="preserve">, </w:t>
      </w:r>
      <w:r w:rsidRPr="00C077EA">
        <w:rPr>
          <w:rFonts w:ascii="Times New Roman" w:hAnsi="Times New Roman"/>
          <w:sz w:val="24"/>
          <w:szCs w:val="24"/>
        </w:rPr>
        <w:t xml:space="preserve"> art. 22</w:t>
      </w:r>
      <w:r w:rsidR="00753CA4" w:rsidRPr="00C077EA">
        <w:rPr>
          <w:rFonts w:ascii="Times New Roman" w:hAnsi="Times New Roman"/>
          <w:sz w:val="24"/>
          <w:szCs w:val="24"/>
        </w:rPr>
        <w:t xml:space="preserve"> şi ale art. 25 alin. (1) şi (2)</w:t>
      </w:r>
      <w:r w:rsidRPr="00C077EA">
        <w:rPr>
          <w:rFonts w:ascii="Times New Roman" w:hAnsi="Times New Roman"/>
          <w:sz w:val="24"/>
          <w:szCs w:val="24"/>
        </w:rPr>
        <w:t xml:space="preserve"> din Hotărârea Guvernului nr. 1.215/2009 privind stabilirea criteriilor şi a condiţiilor necesare implementării schemei de sprijin pentru promovarea cogenerării de înaltă eficienţă pe baza cererii de energie termică utilă, cu modificările şi completările ulterioare,</w:t>
      </w:r>
    </w:p>
    <w:p w14:paraId="13DF001B" w14:textId="77777777" w:rsidR="00942B1A" w:rsidRPr="00C077EA" w:rsidRDefault="00942B1A" w:rsidP="00223506">
      <w:pPr>
        <w:spacing w:after="0" w:line="360" w:lineRule="auto"/>
        <w:ind w:firstLine="720"/>
        <w:jc w:val="both"/>
        <w:rPr>
          <w:rFonts w:ascii="Times New Roman" w:hAnsi="Times New Roman"/>
          <w:sz w:val="24"/>
          <w:szCs w:val="24"/>
        </w:rPr>
      </w:pPr>
      <w:r w:rsidRPr="00C077EA">
        <w:rPr>
          <w:rFonts w:ascii="Times New Roman" w:hAnsi="Times New Roman"/>
          <w:sz w:val="24"/>
          <w:szCs w:val="24"/>
        </w:rPr>
        <w:t>în temeiul dispoziţiilor art. 5 alin. (1) lit. b) şi ale art. 9 alin. (1) lit. x) din Ordonanța de urgență a Guvernului nr. 33/2007 privind organizarea și funcționarea Autorității Naționale de Reglementare în Domeniul Energiei, aprobată cu modificări și completări prin Legea nr. 160/2012, cu modificările şi completările ulterioare,</w:t>
      </w:r>
    </w:p>
    <w:p w14:paraId="6D13D6E2" w14:textId="77777777" w:rsidR="00942B1A" w:rsidRPr="00C077EA" w:rsidRDefault="00942B1A" w:rsidP="00223506">
      <w:pPr>
        <w:autoSpaceDE w:val="0"/>
        <w:autoSpaceDN w:val="0"/>
        <w:adjustRightInd w:val="0"/>
        <w:spacing w:after="0" w:line="360" w:lineRule="auto"/>
        <w:jc w:val="both"/>
        <w:rPr>
          <w:rFonts w:ascii="Times New Roman" w:eastAsia="Times New Roman" w:hAnsi="Times New Roman"/>
          <w:color w:val="000000"/>
          <w:sz w:val="24"/>
          <w:szCs w:val="24"/>
        </w:rPr>
      </w:pPr>
    </w:p>
    <w:p w14:paraId="2D279C75" w14:textId="77777777" w:rsidR="00942B1A" w:rsidRPr="00C077EA" w:rsidRDefault="00942B1A" w:rsidP="00223506">
      <w:pPr>
        <w:autoSpaceDE w:val="0"/>
        <w:autoSpaceDN w:val="0"/>
        <w:adjustRightInd w:val="0"/>
        <w:spacing w:after="0" w:line="360" w:lineRule="auto"/>
        <w:jc w:val="center"/>
        <w:rPr>
          <w:rFonts w:ascii="Times New Roman" w:eastAsia="Times New Roman" w:hAnsi="Times New Roman"/>
          <w:b/>
          <w:color w:val="000000"/>
          <w:sz w:val="24"/>
          <w:szCs w:val="24"/>
        </w:rPr>
      </w:pPr>
      <w:r w:rsidRPr="00C077EA">
        <w:rPr>
          <w:rFonts w:ascii="Times New Roman" w:eastAsia="Times New Roman" w:hAnsi="Times New Roman"/>
          <w:b/>
          <w:color w:val="000000"/>
          <w:sz w:val="24"/>
          <w:szCs w:val="24"/>
        </w:rPr>
        <w:t>președintele Autorității Naționale de Reglementare în Domeniul Energiei emite următorul ordin:</w:t>
      </w:r>
    </w:p>
    <w:p w14:paraId="63A9EDD2" w14:textId="2D670D32" w:rsidR="00942B1A" w:rsidRPr="00C077EA" w:rsidRDefault="00942B1A" w:rsidP="00223506">
      <w:pPr>
        <w:pStyle w:val="ListParagraph"/>
        <w:numPr>
          <w:ilvl w:val="0"/>
          <w:numId w:val="5"/>
        </w:numPr>
        <w:spacing w:after="0" w:line="360" w:lineRule="auto"/>
        <w:jc w:val="both"/>
        <w:rPr>
          <w:rFonts w:ascii="Times New Roman" w:eastAsia="Times New Roman" w:hAnsi="Times New Roman"/>
          <w:color w:val="000000"/>
          <w:sz w:val="24"/>
          <w:szCs w:val="24"/>
        </w:rPr>
      </w:pPr>
      <w:r w:rsidRPr="00C077EA">
        <w:rPr>
          <w:rFonts w:ascii="Times New Roman" w:eastAsia="Times New Roman" w:hAnsi="Times New Roman"/>
          <w:color w:val="000000"/>
          <w:sz w:val="24"/>
          <w:szCs w:val="24"/>
        </w:rPr>
        <w:t>– Metodologia de stabilire și ajustare a prețurilor pentru energia electrică și termică produsă și livrată din centrale de cogenerare ce beneficiază de schema de sprijin, respectiv a bonusului pentru cogenerarea de înaltă eficiență, aprobată prin Ordinul președintelui Autorității Naționale de Reglementare în Domeniul Energiei</w:t>
      </w:r>
      <w:r w:rsidRPr="00C077EA" w:rsidDel="00963012">
        <w:rPr>
          <w:rFonts w:ascii="Times New Roman" w:eastAsia="Times New Roman" w:hAnsi="Times New Roman"/>
          <w:color w:val="000000"/>
          <w:sz w:val="24"/>
          <w:szCs w:val="24"/>
        </w:rPr>
        <w:t xml:space="preserve"> </w:t>
      </w:r>
      <w:r w:rsidRPr="00C077EA">
        <w:rPr>
          <w:rFonts w:ascii="Times New Roman" w:eastAsia="Times New Roman" w:hAnsi="Times New Roman"/>
          <w:color w:val="000000"/>
          <w:sz w:val="24"/>
          <w:szCs w:val="24"/>
        </w:rPr>
        <w:t xml:space="preserve">nr. 78/2022, publicat în Monitorul Oficial al României, Partea I, nr. 572 din 10 iunie 2022, </w:t>
      </w:r>
      <w:r w:rsidR="006851A6">
        <w:rPr>
          <w:rFonts w:ascii="Times New Roman" w:eastAsia="Times New Roman" w:hAnsi="Times New Roman"/>
          <w:color w:val="000000"/>
          <w:sz w:val="24"/>
          <w:szCs w:val="24"/>
        </w:rPr>
        <w:t xml:space="preserve">cu completările ulterioare, </w:t>
      </w:r>
      <w:r w:rsidRPr="00C077EA">
        <w:rPr>
          <w:rFonts w:ascii="Times New Roman" w:eastAsia="Times New Roman" w:hAnsi="Times New Roman"/>
          <w:color w:val="000000"/>
          <w:sz w:val="24"/>
          <w:szCs w:val="24"/>
        </w:rPr>
        <w:t>se modifică după cum urmează:</w:t>
      </w:r>
    </w:p>
    <w:p w14:paraId="09158FC6" w14:textId="77777777" w:rsidR="00942B1A" w:rsidRPr="00C077EA" w:rsidRDefault="00942B1A" w:rsidP="00223506">
      <w:pPr>
        <w:autoSpaceDE w:val="0"/>
        <w:autoSpaceDN w:val="0"/>
        <w:adjustRightInd w:val="0"/>
        <w:spacing w:after="0" w:line="360" w:lineRule="auto"/>
        <w:ind w:left="720" w:hanging="360"/>
        <w:jc w:val="both"/>
        <w:rPr>
          <w:rFonts w:ascii="Times New Roman" w:hAnsi="Times New Roman"/>
          <w:sz w:val="24"/>
          <w:szCs w:val="24"/>
        </w:rPr>
      </w:pPr>
    </w:p>
    <w:p w14:paraId="1B39436C" w14:textId="77777777" w:rsidR="00233970" w:rsidRPr="00C077EA" w:rsidRDefault="00233970" w:rsidP="00223506">
      <w:pPr>
        <w:pStyle w:val="ListParagraph"/>
        <w:numPr>
          <w:ilvl w:val="0"/>
          <w:numId w:val="4"/>
        </w:numPr>
        <w:autoSpaceDE w:val="0"/>
        <w:autoSpaceDN w:val="0"/>
        <w:adjustRightInd w:val="0"/>
        <w:spacing w:after="0" w:line="360" w:lineRule="auto"/>
        <w:jc w:val="both"/>
        <w:rPr>
          <w:rFonts w:ascii="Times New Roman" w:hAnsi="Times New Roman"/>
          <w:sz w:val="24"/>
          <w:szCs w:val="24"/>
        </w:rPr>
      </w:pPr>
      <w:r w:rsidRPr="00C077EA">
        <w:rPr>
          <w:rFonts w:ascii="Times New Roman" w:hAnsi="Times New Roman"/>
          <w:sz w:val="24"/>
          <w:szCs w:val="24"/>
        </w:rPr>
        <w:t>Articolul 46 se modifică şi va avea următorul cuprins:</w:t>
      </w:r>
    </w:p>
    <w:p w14:paraId="7EDC4B51" w14:textId="33107651" w:rsidR="00233EDC" w:rsidRPr="00C077EA" w:rsidRDefault="00165221" w:rsidP="00223506">
      <w:pPr>
        <w:autoSpaceDE w:val="0"/>
        <w:autoSpaceDN w:val="0"/>
        <w:adjustRightInd w:val="0"/>
        <w:spacing w:after="0" w:line="360" w:lineRule="auto"/>
        <w:jc w:val="both"/>
        <w:rPr>
          <w:rFonts w:ascii="Times New Roman" w:eastAsia="Times New Roman" w:hAnsi="Times New Roman"/>
          <w:sz w:val="24"/>
          <w:szCs w:val="24"/>
        </w:rPr>
      </w:pPr>
      <w:r w:rsidRPr="00C077EA">
        <w:rPr>
          <w:rFonts w:ascii="Times New Roman" w:hAnsi="Times New Roman"/>
          <w:sz w:val="24"/>
          <w:szCs w:val="24"/>
        </w:rPr>
        <w:lastRenderedPageBreak/>
        <w:t>“</w:t>
      </w:r>
      <w:r w:rsidR="00233EDC" w:rsidRPr="00C077EA">
        <w:rPr>
          <w:rFonts w:ascii="Times New Roman" w:hAnsi="Times New Roman"/>
          <w:sz w:val="24"/>
          <w:szCs w:val="24"/>
        </w:rPr>
        <w:t xml:space="preserve">Art. 46. - </w:t>
      </w:r>
      <w:r w:rsidR="00233EDC" w:rsidRPr="00C077EA">
        <w:rPr>
          <w:rFonts w:ascii="Times New Roman" w:eastAsia="Times New Roman" w:hAnsi="Times New Roman"/>
          <w:sz w:val="24"/>
          <w:szCs w:val="24"/>
        </w:rPr>
        <w:t>(1)</w:t>
      </w:r>
      <w:r w:rsidR="00233EDC" w:rsidRPr="00C077EA">
        <w:rPr>
          <w:rFonts w:ascii="Times New Roman" w:hAnsi="Times New Roman"/>
          <w:sz w:val="24"/>
          <w:szCs w:val="24"/>
        </w:rPr>
        <w:t xml:space="preserve"> </w:t>
      </w:r>
      <w:r w:rsidR="00C11A01" w:rsidRPr="00C077EA">
        <w:rPr>
          <w:rFonts w:ascii="Times New Roman" w:eastAsia="Times New Roman" w:hAnsi="Times New Roman"/>
          <w:sz w:val="24"/>
          <w:szCs w:val="24"/>
        </w:rPr>
        <w:t xml:space="preserve">Semestrial, până </w:t>
      </w:r>
      <w:r w:rsidR="00233EDC" w:rsidRPr="00C077EA">
        <w:rPr>
          <w:rFonts w:ascii="Times New Roman" w:eastAsia="Times New Roman" w:hAnsi="Times New Roman"/>
          <w:sz w:val="24"/>
          <w:szCs w:val="24"/>
        </w:rPr>
        <w:t xml:space="preserve">la data de </w:t>
      </w:r>
      <w:r w:rsidR="00C11A01" w:rsidRPr="00C077EA">
        <w:rPr>
          <w:rFonts w:ascii="Times New Roman" w:eastAsia="Times New Roman" w:hAnsi="Times New Roman"/>
          <w:sz w:val="24"/>
          <w:szCs w:val="24"/>
        </w:rPr>
        <w:t>15 iunie</w:t>
      </w:r>
      <w:r w:rsidR="00233EDC" w:rsidRPr="00C077EA">
        <w:rPr>
          <w:rFonts w:ascii="Times New Roman" w:eastAsia="Times New Roman" w:hAnsi="Times New Roman"/>
          <w:sz w:val="24"/>
          <w:szCs w:val="24"/>
        </w:rPr>
        <w:t>, respectiv până la data de 15 octombrie, ANRE analizează evoluţia preţului mediu al combustibilului, a preţului mediu al certificatului de CO</w:t>
      </w:r>
      <w:r w:rsidR="00233EDC" w:rsidRPr="00C077EA">
        <w:rPr>
          <w:rFonts w:ascii="Times New Roman" w:eastAsia="Times New Roman" w:hAnsi="Times New Roman"/>
          <w:sz w:val="24"/>
          <w:szCs w:val="24"/>
          <w:vertAlign w:val="subscript"/>
        </w:rPr>
        <w:t>2</w:t>
      </w:r>
      <w:r w:rsidR="00233EDC" w:rsidRPr="00C077EA">
        <w:rPr>
          <w:rFonts w:ascii="Times New Roman" w:eastAsia="Times New Roman" w:hAnsi="Times New Roman"/>
          <w:sz w:val="24"/>
          <w:szCs w:val="24"/>
        </w:rPr>
        <w:t xml:space="preserve"> şi a preţului mediu estimat de tranzacţionare a energiei electrice faţă de valorile luate în calcul la aprobarea valorilor bonusurilor de referinţă şi a preţurilor de referinţă ale energiei termice în vigoare, respectiv a coeficientului de variaţie a inflaţiei, conform dispoziţiilor art. 10 alin. (5</w:t>
      </w:r>
      <w:r w:rsidR="00233EDC" w:rsidRPr="00C077EA">
        <w:rPr>
          <w:rFonts w:ascii="Times New Roman" w:eastAsia="Times New Roman" w:hAnsi="Times New Roman"/>
          <w:sz w:val="24"/>
          <w:szCs w:val="24"/>
          <w:vertAlign w:val="superscript"/>
        </w:rPr>
        <w:t>1</w:t>
      </w:r>
      <w:r w:rsidR="00233EDC" w:rsidRPr="00C077EA">
        <w:rPr>
          <w:rFonts w:ascii="Times New Roman" w:eastAsia="Times New Roman" w:hAnsi="Times New Roman"/>
          <w:sz w:val="24"/>
          <w:szCs w:val="24"/>
        </w:rPr>
        <w:t>) și art. 25 alin. (1) din Hotărârea Guvernului nr. 1215/2009, cu modificările şi completările ulterioare.</w:t>
      </w:r>
    </w:p>
    <w:p w14:paraId="64424E65" w14:textId="6D4E64B7" w:rsidR="00233EDC" w:rsidRPr="00C077EA" w:rsidRDefault="00233EDC" w:rsidP="00223506">
      <w:pPr>
        <w:tabs>
          <w:tab w:val="left" w:pos="851"/>
        </w:tabs>
        <w:autoSpaceDE w:val="0"/>
        <w:autoSpaceDN w:val="0"/>
        <w:adjustRightInd w:val="0"/>
        <w:spacing w:after="0" w:line="360" w:lineRule="auto"/>
        <w:jc w:val="both"/>
        <w:rPr>
          <w:rFonts w:ascii="Times New Roman" w:eastAsia="Times New Roman" w:hAnsi="Times New Roman"/>
          <w:sz w:val="24"/>
          <w:szCs w:val="24"/>
        </w:rPr>
      </w:pPr>
      <w:r w:rsidRPr="00C077EA">
        <w:rPr>
          <w:rFonts w:ascii="Times New Roman" w:eastAsia="Times New Roman" w:hAnsi="Times New Roman"/>
          <w:sz w:val="24"/>
          <w:szCs w:val="24"/>
        </w:rPr>
        <w:tab/>
        <w:t>(2) În cazul în care, în urma analizelor prevăzute la alin. (1), se constată modificarea valorilor aprobate ale bonusurilor de referinţă, ale preţului de referinţă pentru energia electrică şi ale preţurilor de referinţă pentru energia termică cu mai mult de ± 2,5%, conform dispoziţiilor art. 10 alin. (5</w:t>
      </w:r>
      <w:r w:rsidRPr="00C077EA">
        <w:rPr>
          <w:rFonts w:ascii="Times New Roman" w:eastAsia="Times New Roman" w:hAnsi="Times New Roman"/>
          <w:sz w:val="24"/>
          <w:szCs w:val="24"/>
          <w:vertAlign w:val="superscript"/>
        </w:rPr>
        <w:t>1</w:t>
      </w:r>
      <w:r w:rsidRPr="00C077EA">
        <w:rPr>
          <w:rFonts w:ascii="Times New Roman" w:eastAsia="Times New Roman" w:hAnsi="Times New Roman"/>
          <w:sz w:val="24"/>
          <w:szCs w:val="24"/>
        </w:rPr>
        <w:t xml:space="preserve">) și art. 25 alin. (2) din Hotărârea Guvernului nr. 1215/2009, cu modificările şi completările ulterioare, ANRE aprobă prin ordin al preşedintelui, până la data de </w:t>
      </w:r>
      <w:r w:rsidR="000A7E26" w:rsidRPr="00C077EA">
        <w:rPr>
          <w:rFonts w:ascii="Times New Roman" w:eastAsia="Times New Roman" w:hAnsi="Times New Roman"/>
          <w:sz w:val="24"/>
          <w:szCs w:val="24"/>
        </w:rPr>
        <w:t>15 iunie</w:t>
      </w:r>
      <w:r w:rsidRPr="00C077EA">
        <w:rPr>
          <w:rFonts w:ascii="Times New Roman" w:eastAsia="Times New Roman" w:hAnsi="Times New Roman"/>
          <w:sz w:val="24"/>
          <w:szCs w:val="24"/>
        </w:rPr>
        <w:t xml:space="preserve">, respectiv până la data de 15 octombrie, </w:t>
      </w:r>
      <w:bookmarkStart w:id="2" w:name="_Hlk109813191"/>
      <w:r w:rsidRPr="00C077EA">
        <w:rPr>
          <w:rFonts w:ascii="Times New Roman" w:eastAsia="Times New Roman" w:hAnsi="Times New Roman"/>
          <w:sz w:val="24"/>
          <w:szCs w:val="24"/>
        </w:rPr>
        <w:t>valorile ajustate ale preţului de referinţă al energiei electrice, ale preţurilor de referinţă ale energiei termice şi ale bonusurilor de referinţă pentru energia electrică</w:t>
      </w:r>
      <w:bookmarkEnd w:id="2"/>
      <w:r w:rsidRPr="00C077EA">
        <w:rPr>
          <w:rFonts w:ascii="Times New Roman" w:eastAsia="Times New Roman" w:hAnsi="Times New Roman"/>
          <w:sz w:val="24"/>
          <w:szCs w:val="24"/>
        </w:rPr>
        <w:t>, corespunzătoare celor 3 tipuri de combustibil, pentru toată perioada de aplicare a schemei de sprijin.</w:t>
      </w:r>
    </w:p>
    <w:p w14:paraId="5EC66F27" w14:textId="0BD1566D" w:rsidR="00233EDC" w:rsidRPr="00C077EA" w:rsidRDefault="00233EDC" w:rsidP="00223506">
      <w:pPr>
        <w:tabs>
          <w:tab w:val="left" w:pos="851"/>
        </w:tabs>
        <w:autoSpaceDE w:val="0"/>
        <w:autoSpaceDN w:val="0"/>
        <w:adjustRightInd w:val="0"/>
        <w:spacing w:after="0" w:line="360" w:lineRule="auto"/>
        <w:jc w:val="both"/>
        <w:rPr>
          <w:rFonts w:ascii="Times New Roman" w:eastAsia="Times New Roman" w:hAnsi="Times New Roman"/>
          <w:sz w:val="24"/>
          <w:szCs w:val="24"/>
        </w:rPr>
      </w:pPr>
      <w:r w:rsidRPr="00C077EA">
        <w:rPr>
          <w:rFonts w:ascii="Times New Roman" w:eastAsia="Times New Roman" w:hAnsi="Times New Roman"/>
          <w:sz w:val="24"/>
          <w:szCs w:val="24"/>
        </w:rPr>
        <w:tab/>
        <w:t xml:space="preserve">(3) Preţul mediu estimat de tranzacţionare a energiei electrice, </w:t>
      </w:r>
      <m:oMath>
        <m:sSubSup>
          <m:sSubSupPr>
            <m:ctrlPr>
              <w:rPr>
                <w:rFonts w:ascii="Cambria Math" w:eastAsia="Times New Roman" w:hAnsi="Cambria Math"/>
                <w:i/>
                <w:sz w:val="24"/>
                <w:szCs w:val="24"/>
              </w:rPr>
            </m:ctrlPr>
          </m:sSubSupPr>
          <m:e>
            <m:r>
              <w:rPr>
                <w:rFonts w:ascii="Cambria Math" w:eastAsia="Times New Roman" w:hAnsi="Cambria Math"/>
                <w:sz w:val="24"/>
                <w:szCs w:val="24"/>
              </w:rPr>
              <m:t>P</m:t>
            </m:r>
          </m:e>
          <m:sub>
            <m:r>
              <w:rPr>
                <w:rFonts w:ascii="Cambria Math" w:eastAsia="Times New Roman" w:hAnsi="Cambria Math"/>
                <w:sz w:val="24"/>
                <w:szCs w:val="24"/>
              </w:rPr>
              <m:t>E</m:t>
            </m:r>
          </m:sub>
          <m:sup>
            <m:r>
              <w:rPr>
                <w:rFonts w:ascii="Cambria Math" w:eastAsia="Times New Roman" w:hAnsi="Cambria Math"/>
                <w:sz w:val="24"/>
                <w:szCs w:val="24"/>
              </w:rPr>
              <m:t>n</m:t>
            </m:r>
          </m:sup>
        </m:sSubSup>
      </m:oMath>
      <w:r w:rsidRPr="00C077EA">
        <w:rPr>
          <w:rFonts w:ascii="Times New Roman" w:eastAsia="Times New Roman" w:hAnsi="Times New Roman"/>
          <w:sz w:val="24"/>
          <w:szCs w:val="24"/>
        </w:rPr>
        <w:t xml:space="preserve">, luat în calcul la </w:t>
      </w:r>
      <w:r w:rsidR="005223B2" w:rsidRPr="00C077EA">
        <w:rPr>
          <w:rFonts w:ascii="Times New Roman" w:eastAsia="Times New Roman" w:hAnsi="Times New Roman"/>
          <w:sz w:val="24"/>
          <w:szCs w:val="24"/>
        </w:rPr>
        <w:t xml:space="preserve">analizele prevăzute </w:t>
      </w:r>
      <w:r w:rsidRPr="00C077EA">
        <w:rPr>
          <w:rFonts w:ascii="Times New Roman" w:eastAsia="Times New Roman" w:hAnsi="Times New Roman"/>
          <w:sz w:val="24"/>
          <w:szCs w:val="24"/>
        </w:rPr>
        <w:t>la alin. (1), se determină astfel:</w:t>
      </w:r>
    </w:p>
    <w:p w14:paraId="7DA30BAC" w14:textId="4EFAAF96" w:rsidR="00233EDC" w:rsidRPr="00C077EA" w:rsidRDefault="00233EDC" w:rsidP="00223506">
      <w:pPr>
        <w:pStyle w:val="ListParagraph"/>
        <w:numPr>
          <w:ilvl w:val="0"/>
          <w:numId w:val="2"/>
        </w:numPr>
        <w:tabs>
          <w:tab w:val="left" w:pos="993"/>
        </w:tabs>
        <w:spacing w:after="0" w:line="360" w:lineRule="auto"/>
        <w:ind w:left="0" w:firstLine="709"/>
        <w:jc w:val="both"/>
        <w:rPr>
          <w:rFonts w:ascii="Times New Roman" w:hAnsi="Times New Roman"/>
          <w:sz w:val="24"/>
          <w:szCs w:val="24"/>
        </w:rPr>
      </w:pPr>
      <w:r w:rsidRPr="00C077EA">
        <w:rPr>
          <w:rFonts w:ascii="Times New Roman" w:eastAsia="Times New Roman" w:hAnsi="Times New Roman"/>
          <w:sz w:val="24"/>
          <w:szCs w:val="24"/>
        </w:rPr>
        <w:t xml:space="preserve">pentru analiza efectuată până la </w:t>
      </w:r>
      <w:r w:rsidR="000A7E26" w:rsidRPr="00C077EA">
        <w:rPr>
          <w:rFonts w:ascii="Times New Roman" w:eastAsia="Times New Roman" w:hAnsi="Times New Roman"/>
          <w:sz w:val="24"/>
          <w:szCs w:val="24"/>
        </w:rPr>
        <w:t>15 iunie</w:t>
      </w:r>
      <w:r w:rsidRPr="00C077EA">
        <w:rPr>
          <w:rFonts w:ascii="Times New Roman" w:eastAsia="Times New Roman" w:hAnsi="Times New Roman"/>
          <w:sz w:val="24"/>
          <w:szCs w:val="24"/>
        </w:rPr>
        <w:t>, ca medie ponderată a prețurilor medii ponderate ale energiei electrice tranzacționate pe PZU și PI, (</w:t>
      </w:r>
      <m:oMath>
        <m:sSubSup>
          <m:sSubSupPr>
            <m:ctrlPr>
              <w:rPr>
                <w:rFonts w:ascii="Cambria Math" w:hAnsi="Cambria Math"/>
                <w:i/>
                <w:sz w:val="24"/>
                <w:szCs w:val="24"/>
              </w:rPr>
            </m:ctrlPr>
          </m:sSubSupPr>
          <m:e>
            <m:r>
              <w:rPr>
                <w:rFonts w:ascii="Cambria Math" w:hAnsi="Cambria Math"/>
                <w:sz w:val="24"/>
                <w:szCs w:val="24"/>
              </w:rPr>
              <m:t>P</m:t>
            </m:r>
          </m:e>
          <m:sub>
            <m:r>
              <w:rPr>
                <w:rFonts w:ascii="Cambria Math" w:hAnsi="Cambria Math"/>
                <w:sz w:val="24"/>
                <w:szCs w:val="24"/>
              </w:rPr>
              <m:t>PZU+PI</m:t>
            </m:r>
          </m:sub>
          <m:sup>
            <m:r>
              <w:rPr>
                <w:rFonts w:ascii="Cambria Math" w:hAnsi="Cambria Math"/>
                <w:sz w:val="24"/>
                <w:szCs w:val="24"/>
              </w:rPr>
              <m:t>EE</m:t>
            </m:r>
          </m:sup>
        </m:sSubSup>
      </m:oMath>
      <w:r w:rsidRPr="00C077EA">
        <w:rPr>
          <w:rFonts w:ascii="Times New Roman" w:hAnsi="Times New Roman"/>
          <w:sz w:val="24"/>
          <w:szCs w:val="24"/>
        </w:rPr>
        <w:t xml:space="preserve">), </w:t>
      </w:r>
      <w:r w:rsidRPr="00C077EA">
        <w:rPr>
          <w:rFonts w:ascii="Times New Roman" w:eastAsia="Times New Roman" w:hAnsi="Times New Roman"/>
          <w:sz w:val="24"/>
          <w:szCs w:val="24"/>
        </w:rPr>
        <w:t xml:space="preserve"> pentru perioada 1 </w:t>
      </w:r>
      <w:r w:rsidR="00EE6AC8" w:rsidRPr="00C077EA">
        <w:rPr>
          <w:rFonts w:ascii="Times New Roman" w:eastAsia="Times New Roman" w:hAnsi="Times New Roman"/>
          <w:sz w:val="24"/>
          <w:szCs w:val="24"/>
        </w:rPr>
        <w:t>martie</w:t>
      </w:r>
      <w:r w:rsidR="00192E77" w:rsidRPr="00C077EA">
        <w:rPr>
          <w:rFonts w:ascii="Times New Roman" w:eastAsia="Times New Roman" w:hAnsi="Times New Roman"/>
          <w:sz w:val="24"/>
          <w:szCs w:val="24"/>
        </w:rPr>
        <w:t xml:space="preserve">- </w:t>
      </w:r>
      <w:r w:rsidR="00EE6AC8" w:rsidRPr="00C077EA">
        <w:rPr>
          <w:rFonts w:ascii="Times New Roman" w:eastAsia="Times New Roman" w:hAnsi="Times New Roman"/>
          <w:sz w:val="24"/>
          <w:szCs w:val="24"/>
        </w:rPr>
        <w:t xml:space="preserve">31 mai </w:t>
      </w:r>
      <w:r w:rsidRPr="00C077EA">
        <w:rPr>
          <w:rFonts w:ascii="Times New Roman" w:eastAsia="Times New Roman" w:hAnsi="Times New Roman"/>
          <w:sz w:val="24"/>
          <w:szCs w:val="24"/>
        </w:rPr>
        <w:t>anul curent, publicate în rapoartele de piață lunare</w:t>
      </w:r>
      <w:r w:rsidR="00942784">
        <w:rPr>
          <w:rFonts w:ascii="Times New Roman" w:eastAsia="Times New Roman" w:hAnsi="Times New Roman"/>
          <w:sz w:val="24"/>
          <w:szCs w:val="24"/>
        </w:rPr>
        <w:t>/zilnice</w:t>
      </w:r>
      <w:r w:rsidRPr="00C077EA">
        <w:rPr>
          <w:rFonts w:ascii="Times New Roman" w:eastAsia="Times New Roman" w:hAnsi="Times New Roman"/>
          <w:sz w:val="24"/>
          <w:szCs w:val="24"/>
        </w:rPr>
        <w:t xml:space="preserve"> pe pagina web a Societăţii Operatorul Pieţei de Energie Electrică şi de Gaze Naturale «OPCOM» - S.A., și a prețurilor medii ponderate de tranzacționare, (</w:t>
      </w:r>
      <m:oMath>
        <m:sSubSup>
          <m:sSubSupPr>
            <m:ctrlPr>
              <w:rPr>
                <w:rFonts w:ascii="Cambria Math" w:hAnsi="Cambria Math"/>
                <w:i/>
                <w:sz w:val="24"/>
                <w:szCs w:val="24"/>
              </w:rPr>
            </m:ctrlPr>
          </m:sSubSupPr>
          <m:e>
            <m:r>
              <w:rPr>
                <w:rFonts w:ascii="Cambria Math" w:hAnsi="Cambria Math"/>
                <w:sz w:val="24"/>
                <w:szCs w:val="24"/>
              </w:rPr>
              <m:t>P</m:t>
            </m:r>
          </m:e>
          <m:sub>
            <m:r>
              <w:rPr>
                <w:rFonts w:ascii="Cambria Math" w:hAnsi="Cambria Math"/>
                <w:sz w:val="24"/>
                <w:szCs w:val="24"/>
              </w:rPr>
              <m:t>ROPEX_FM</m:t>
            </m:r>
          </m:sub>
          <m:sup>
            <m:r>
              <w:rPr>
                <w:rFonts w:ascii="Cambria Math" w:hAnsi="Cambria Math"/>
                <w:sz w:val="24"/>
                <w:szCs w:val="24"/>
              </w:rPr>
              <m:t>EE</m:t>
            </m:r>
          </m:sup>
        </m:sSubSup>
      </m:oMath>
      <w:r w:rsidRPr="00C077EA">
        <w:rPr>
          <w:rFonts w:ascii="Times New Roman" w:hAnsi="Times New Roman"/>
          <w:sz w:val="24"/>
          <w:szCs w:val="24"/>
        </w:rPr>
        <w:t>)</w:t>
      </w:r>
      <w:r w:rsidRPr="00C077EA">
        <w:rPr>
          <w:rFonts w:ascii="Times New Roman" w:eastAsia="Times New Roman" w:hAnsi="Times New Roman"/>
          <w:sz w:val="24"/>
          <w:szCs w:val="24"/>
        </w:rPr>
        <w:t xml:space="preserve">, prezentate pe pagina web a Societăţii Operatorul Pieţei de Energie Electrică şi de Gaze Naturale «OPCOM» - S.A. – rapoarte </w:t>
      </w:r>
      <w:bookmarkStart w:id="3" w:name="_Hlk102046532"/>
      <w:r w:rsidRPr="00C077EA">
        <w:rPr>
          <w:rFonts w:ascii="Times New Roman" w:eastAsia="Times New Roman" w:hAnsi="Times New Roman"/>
          <w:sz w:val="24"/>
          <w:szCs w:val="24"/>
        </w:rPr>
        <w:t>ROPEX_FM</w:t>
      </w:r>
      <w:bookmarkEnd w:id="3"/>
      <w:r w:rsidRPr="00C077EA">
        <w:rPr>
          <w:rFonts w:ascii="Times New Roman" w:eastAsia="Times New Roman" w:hAnsi="Times New Roman"/>
          <w:sz w:val="24"/>
          <w:szCs w:val="24"/>
        </w:rPr>
        <w:t xml:space="preserve">, afişate pentru perioada 1 </w:t>
      </w:r>
      <w:r w:rsidR="00EE6AC8" w:rsidRPr="00C077EA">
        <w:rPr>
          <w:rFonts w:ascii="Times New Roman" w:eastAsia="Times New Roman" w:hAnsi="Times New Roman"/>
          <w:sz w:val="24"/>
          <w:szCs w:val="24"/>
        </w:rPr>
        <w:t>iu</w:t>
      </w:r>
      <w:r w:rsidR="00F93314" w:rsidRPr="00C077EA">
        <w:rPr>
          <w:rFonts w:ascii="Times New Roman" w:eastAsia="Times New Roman" w:hAnsi="Times New Roman"/>
          <w:sz w:val="24"/>
          <w:szCs w:val="24"/>
        </w:rPr>
        <w:t>lie</w:t>
      </w:r>
      <w:r w:rsidR="00EE6AC8" w:rsidRPr="00C077EA">
        <w:rPr>
          <w:rFonts w:ascii="Times New Roman" w:eastAsia="Times New Roman" w:hAnsi="Times New Roman"/>
          <w:sz w:val="24"/>
          <w:szCs w:val="24"/>
        </w:rPr>
        <w:t xml:space="preserve"> </w:t>
      </w:r>
      <w:r w:rsidR="00E11F8A">
        <w:rPr>
          <w:rFonts w:ascii="Times New Roman" w:eastAsia="Times New Roman" w:hAnsi="Times New Roman"/>
          <w:sz w:val="24"/>
          <w:szCs w:val="24"/>
        </w:rPr>
        <w:t>-</w:t>
      </w:r>
      <w:r w:rsidRPr="00C077EA">
        <w:rPr>
          <w:rFonts w:ascii="Times New Roman" w:eastAsia="Times New Roman" w:hAnsi="Times New Roman"/>
          <w:sz w:val="24"/>
          <w:szCs w:val="24"/>
        </w:rPr>
        <w:t xml:space="preserve"> 31 octombrie anul curent, conform situației înregistrate într-una din </w:t>
      </w:r>
      <w:r w:rsidR="0063113A" w:rsidRPr="00C077EA">
        <w:rPr>
          <w:rFonts w:ascii="Times New Roman" w:eastAsia="Times New Roman" w:hAnsi="Times New Roman"/>
          <w:sz w:val="24"/>
          <w:szCs w:val="24"/>
        </w:rPr>
        <w:t>primele 10 zile</w:t>
      </w:r>
      <w:r w:rsidR="00304D89" w:rsidRPr="00C077EA">
        <w:rPr>
          <w:rFonts w:ascii="Times New Roman" w:hAnsi="Times New Roman"/>
          <w:sz w:val="24"/>
          <w:szCs w:val="24"/>
        </w:rPr>
        <w:t xml:space="preserve"> </w:t>
      </w:r>
      <w:r w:rsidR="00304D89" w:rsidRPr="00C077EA">
        <w:rPr>
          <w:rFonts w:ascii="Times New Roman" w:eastAsia="Times New Roman" w:hAnsi="Times New Roman"/>
          <w:sz w:val="24"/>
          <w:szCs w:val="24"/>
        </w:rPr>
        <w:t xml:space="preserve">ale lunii </w:t>
      </w:r>
      <w:r w:rsidR="00304D89" w:rsidRPr="00C077EA">
        <w:rPr>
          <w:rFonts w:ascii="Times New Roman" w:hAnsi="Times New Roman"/>
          <w:sz w:val="24"/>
          <w:szCs w:val="24"/>
        </w:rPr>
        <w:t>mai</w:t>
      </w:r>
      <w:r w:rsidR="00BB5015" w:rsidRPr="00C077EA">
        <w:rPr>
          <w:rFonts w:ascii="Times New Roman" w:hAnsi="Times New Roman"/>
          <w:sz w:val="24"/>
          <w:szCs w:val="24"/>
        </w:rPr>
        <w:t xml:space="preserve"> </w:t>
      </w:r>
      <w:r w:rsidRPr="00C077EA">
        <w:rPr>
          <w:rFonts w:ascii="Times New Roman" w:eastAsia="Times New Roman" w:hAnsi="Times New Roman"/>
          <w:sz w:val="24"/>
          <w:szCs w:val="24"/>
        </w:rPr>
        <w:t>anul curent, cu cantitățile de energie electrică aferente;</w:t>
      </w:r>
    </w:p>
    <w:p w14:paraId="7303C3E3" w14:textId="643EC4EB" w:rsidR="00233EDC" w:rsidRPr="00C077EA" w:rsidRDefault="00233EDC" w:rsidP="00223506">
      <w:pPr>
        <w:pStyle w:val="ListParagraph"/>
        <w:numPr>
          <w:ilvl w:val="0"/>
          <w:numId w:val="2"/>
        </w:numPr>
        <w:tabs>
          <w:tab w:val="left" w:pos="993"/>
        </w:tabs>
        <w:spacing w:after="0" w:line="360" w:lineRule="auto"/>
        <w:ind w:left="0" w:firstLine="709"/>
        <w:jc w:val="both"/>
        <w:rPr>
          <w:rFonts w:ascii="Times New Roman" w:eastAsia="Times New Roman" w:hAnsi="Times New Roman"/>
          <w:sz w:val="24"/>
          <w:szCs w:val="24"/>
        </w:rPr>
      </w:pPr>
      <w:r w:rsidRPr="00C077EA">
        <w:rPr>
          <w:rFonts w:ascii="Times New Roman" w:eastAsia="Times New Roman" w:hAnsi="Times New Roman"/>
          <w:sz w:val="24"/>
          <w:szCs w:val="24"/>
        </w:rPr>
        <w:t xml:space="preserve">pentru analiza efectuată până la 15 octombrie, ca medie ponderată a prețurilor medii ponderate ale energiei electrice tranzacționate pe PZU și PI, </w:t>
      </w:r>
      <m:oMath>
        <m:sSubSup>
          <m:sSubSupPr>
            <m:ctrlPr>
              <w:rPr>
                <w:rFonts w:ascii="Cambria Math" w:eastAsia="Times New Roman" w:hAnsi="Cambria Math"/>
                <w:sz w:val="24"/>
                <w:szCs w:val="24"/>
              </w:rPr>
            </m:ctrlPr>
          </m:sSubSupPr>
          <m:e>
            <m:r>
              <w:rPr>
                <w:rFonts w:ascii="Cambria Math" w:eastAsia="Times New Roman" w:hAnsi="Cambria Math"/>
                <w:sz w:val="24"/>
                <w:szCs w:val="24"/>
              </w:rPr>
              <m:t>P</m:t>
            </m:r>
          </m:e>
          <m:sub>
            <m:r>
              <w:rPr>
                <w:rFonts w:ascii="Cambria Math" w:eastAsia="Times New Roman" w:hAnsi="Cambria Math"/>
                <w:sz w:val="24"/>
                <w:szCs w:val="24"/>
              </w:rPr>
              <m:t>PZU</m:t>
            </m:r>
            <m:r>
              <m:rPr>
                <m:sty m:val="p"/>
              </m:rPr>
              <w:rPr>
                <w:rFonts w:ascii="Cambria Math" w:eastAsia="Times New Roman" w:hAnsi="Cambria Math"/>
                <w:sz w:val="24"/>
                <w:szCs w:val="24"/>
              </w:rPr>
              <m:t>+</m:t>
            </m:r>
            <m:r>
              <w:rPr>
                <w:rFonts w:ascii="Cambria Math" w:eastAsia="Times New Roman" w:hAnsi="Cambria Math"/>
                <w:sz w:val="24"/>
                <w:szCs w:val="24"/>
              </w:rPr>
              <m:t>PI</m:t>
            </m:r>
          </m:sub>
          <m:sup>
            <m:r>
              <w:rPr>
                <w:rFonts w:ascii="Cambria Math" w:eastAsia="Times New Roman" w:hAnsi="Cambria Math"/>
                <w:sz w:val="24"/>
                <w:szCs w:val="24"/>
              </w:rPr>
              <m:t>EE</m:t>
            </m:r>
          </m:sup>
        </m:sSubSup>
      </m:oMath>
      <w:r w:rsidRPr="00C077EA">
        <w:rPr>
          <w:rFonts w:ascii="Times New Roman" w:eastAsia="Times New Roman" w:hAnsi="Times New Roman"/>
          <w:sz w:val="24"/>
          <w:szCs w:val="24"/>
        </w:rPr>
        <w:t xml:space="preserve">, pentru perioada 1 </w:t>
      </w:r>
      <w:r w:rsidR="00911D19" w:rsidRPr="00C077EA">
        <w:rPr>
          <w:rFonts w:ascii="Times New Roman" w:eastAsia="Times New Roman" w:hAnsi="Times New Roman"/>
          <w:sz w:val="24"/>
          <w:szCs w:val="24"/>
        </w:rPr>
        <w:t xml:space="preserve">iulie </w:t>
      </w:r>
      <w:r w:rsidR="00192E77" w:rsidRPr="00C077EA">
        <w:rPr>
          <w:rFonts w:ascii="Times New Roman" w:eastAsia="Times New Roman" w:hAnsi="Times New Roman"/>
          <w:sz w:val="24"/>
          <w:szCs w:val="24"/>
        </w:rPr>
        <w:t xml:space="preserve">- </w:t>
      </w:r>
      <w:r w:rsidRPr="00C077EA">
        <w:rPr>
          <w:rFonts w:ascii="Times New Roman" w:eastAsia="Times New Roman" w:hAnsi="Times New Roman"/>
          <w:sz w:val="24"/>
          <w:szCs w:val="24"/>
        </w:rPr>
        <w:t>3</w:t>
      </w:r>
      <w:r w:rsidR="00911D19" w:rsidRPr="00C077EA">
        <w:rPr>
          <w:rFonts w:ascii="Times New Roman" w:eastAsia="Times New Roman" w:hAnsi="Times New Roman"/>
          <w:sz w:val="24"/>
          <w:szCs w:val="24"/>
        </w:rPr>
        <w:t>0</w:t>
      </w:r>
      <w:r w:rsidRPr="00C077EA">
        <w:rPr>
          <w:rFonts w:ascii="Times New Roman" w:eastAsia="Times New Roman" w:hAnsi="Times New Roman"/>
          <w:sz w:val="24"/>
          <w:szCs w:val="24"/>
        </w:rPr>
        <w:t xml:space="preserve"> </w:t>
      </w:r>
      <w:r w:rsidR="00911D19" w:rsidRPr="00C077EA">
        <w:rPr>
          <w:rFonts w:ascii="Times New Roman" w:eastAsia="Times New Roman" w:hAnsi="Times New Roman"/>
          <w:sz w:val="24"/>
          <w:szCs w:val="24"/>
        </w:rPr>
        <w:t>septembrie</w:t>
      </w:r>
      <w:r w:rsidRPr="00C077EA">
        <w:rPr>
          <w:rFonts w:ascii="Times New Roman" w:eastAsia="Times New Roman" w:hAnsi="Times New Roman"/>
          <w:sz w:val="24"/>
          <w:szCs w:val="24"/>
        </w:rPr>
        <w:t xml:space="preserve"> anul curent, publicate în rapoartele de piață lunare</w:t>
      </w:r>
      <w:r w:rsidR="00942784">
        <w:rPr>
          <w:rFonts w:ascii="Times New Roman" w:eastAsia="Times New Roman" w:hAnsi="Times New Roman"/>
          <w:sz w:val="24"/>
          <w:szCs w:val="24"/>
        </w:rPr>
        <w:t>/zilnice</w:t>
      </w:r>
      <w:r w:rsidRPr="00C077EA">
        <w:rPr>
          <w:rFonts w:ascii="Times New Roman" w:eastAsia="Times New Roman" w:hAnsi="Times New Roman"/>
          <w:sz w:val="24"/>
          <w:szCs w:val="24"/>
        </w:rPr>
        <w:t xml:space="preserve"> pe pagina web a Societăţii Operatorul Pieţei de Energie Electrică şi de Gaze Naturale «OPCOM» - S.A.,  și a prețurilor de tranzacționare, (</w:t>
      </w:r>
      <m:oMath>
        <m:sSubSup>
          <m:sSubSupPr>
            <m:ctrlPr>
              <w:rPr>
                <w:rFonts w:ascii="Cambria Math" w:eastAsia="Times New Roman" w:hAnsi="Cambria Math"/>
                <w:sz w:val="24"/>
                <w:szCs w:val="24"/>
              </w:rPr>
            </m:ctrlPr>
          </m:sSubSupPr>
          <m:e>
            <m:r>
              <w:rPr>
                <w:rFonts w:ascii="Cambria Math" w:eastAsia="Times New Roman" w:hAnsi="Cambria Math"/>
                <w:sz w:val="24"/>
                <w:szCs w:val="24"/>
              </w:rPr>
              <m:t>P</m:t>
            </m:r>
          </m:e>
          <m:sub>
            <m:r>
              <w:rPr>
                <w:rFonts w:ascii="Cambria Math" w:eastAsia="Times New Roman" w:hAnsi="Cambria Math"/>
                <w:sz w:val="24"/>
                <w:szCs w:val="24"/>
              </w:rPr>
              <m:t>ROPEX</m:t>
            </m:r>
            <m:r>
              <m:rPr>
                <m:sty m:val="p"/>
              </m:rPr>
              <w:rPr>
                <w:rFonts w:ascii="Cambria Math" w:eastAsia="Times New Roman" w:hAnsi="Cambria Math"/>
                <w:sz w:val="24"/>
                <w:szCs w:val="24"/>
              </w:rPr>
              <m:t>_</m:t>
            </m:r>
            <m:r>
              <w:rPr>
                <w:rFonts w:ascii="Cambria Math" w:eastAsia="Times New Roman" w:hAnsi="Cambria Math"/>
                <w:sz w:val="24"/>
                <w:szCs w:val="24"/>
              </w:rPr>
              <m:t>FM</m:t>
            </m:r>
          </m:sub>
          <m:sup>
            <m:r>
              <w:rPr>
                <w:rFonts w:ascii="Cambria Math" w:eastAsia="Times New Roman" w:hAnsi="Cambria Math"/>
                <w:sz w:val="24"/>
                <w:szCs w:val="24"/>
              </w:rPr>
              <m:t>EE</m:t>
            </m:r>
          </m:sup>
        </m:sSubSup>
      </m:oMath>
      <w:r w:rsidRPr="00C077EA">
        <w:rPr>
          <w:rFonts w:ascii="Times New Roman" w:eastAsia="Times New Roman" w:hAnsi="Times New Roman"/>
          <w:sz w:val="24"/>
          <w:szCs w:val="24"/>
        </w:rPr>
        <w:t xml:space="preserve">), prezentate pe pagina web a Societăţii Operatorul Pieţei de Energie Electrică şi de Gaze Naturale «OPCOM» - S.A. – rapoarte ROPEX_FM, afişate pentru perioada 1 </w:t>
      </w:r>
      <w:r w:rsidRPr="00C077EA">
        <w:rPr>
          <w:rFonts w:ascii="Times New Roman" w:eastAsia="Times New Roman" w:hAnsi="Times New Roman"/>
          <w:sz w:val="24"/>
          <w:szCs w:val="24"/>
        </w:rPr>
        <w:lastRenderedPageBreak/>
        <w:t xml:space="preserve">noiembrie anul curent </w:t>
      </w:r>
      <w:r w:rsidR="00192E77" w:rsidRPr="00C077EA">
        <w:rPr>
          <w:rFonts w:ascii="Times New Roman" w:eastAsia="Times New Roman" w:hAnsi="Times New Roman"/>
          <w:sz w:val="24"/>
          <w:szCs w:val="24"/>
        </w:rPr>
        <w:t>-</w:t>
      </w:r>
      <w:r w:rsidRPr="00C077EA">
        <w:rPr>
          <w:rFonts w:ascii="Times New Roman" w:eastAsia="Times New Roman" w:hAnsi="Times New Roman"/>
          <w:sz w:val="24"/>
          <w:szCs w:val="24"/>
        </w:rPr>
        <w:t xml:space="preserve"> 31 </w:t>
      </w:r>
      <w:r w:rsidR="00911D19" w:rsidRPr="00C077EA">
        <w:rPr>
          <w:rFonts w:ascii="Times New Roman" w:eastAsia="Times New Roman" w:hAnsi="Times New Roman"/>
          <w:sz w:val="24"/>
          <w:szCs w:val="24"/>
        </w:rPr>
        <w:t xml:space="preserve">martie </w:t>
      </w:r>
      <w:r w:rsidRPr="00C077EA">
        <w:rPr>
          <w:rFonts w:ascii="Times New Roman" w:eastAsia="Times New Roman" w:hAnsi="Times New Roman"/>
          <w:sz w:val="24"/>
          <w:szCs w:val="24"/>
        </w:rPr>
        <w:t xml:space="preserve">anul următor, conform situației înregistrate într-una din </w:t>
      </w:r>
      <w:r w:rsidR="00A44D83" w:rsidRPr="00C077EA">
        <w:rPr>
          <w:rFonts w:ascii="Times New Roman" w:eastAsia="Times New Roman" w:hAnsi="Times New Roman"/>
          <w:sz w:val="24"/>
          <w:szCs w:val="24"/>
        </w:rPr>
        <w:t>primele 10 zile</w:t>
      </w:r>
      <w:r w:rsidRPr="00C077EA">
        <w:rPr>
          <w:rFonts w:ascii="Times New Roman" w:eastAsia="Times New Roman" w:hAnsi="Times New Roman"/>
          <w:sz w:val="24"/>
          <w:szCs w:val="24"/>
        </w:rPr>
        <w:t xml:space="preserve"> a</w:t>
      </w:r>
      <w:r w:rsidR="00A44D83" w:rsidRPr="00C077EA">
        <w:rPr>
          <w:rFonts w:ascii="Times New Roman" w:eastAsia="Times New Roman" w:hAnsi="Times New Roman"/>
          <w:sz w:val="24"/>
          <w:szCs w:val="24"/>
        </w:rPr>
        <w:t>le</w:t>
      </w:r>
      <w:r w:rsidRPr="00C077EA">
        <w:rPr>
          <w:rFonts w:ascii="Times New Roman" w:eastAsia="Times New Roman" w:hAnsi="Times New Roman"/>
          <w:sz w:val="24"/>
          <w:szCs w:val="24"/>
        </w:rPr>
        <w:t xml:space="preserve"> lunii septembrie anul curent, cu cantitățile de energie electrică aferente;</w:t>
      </w:r>
    </w:p>
    <w:p w14:paraId="727EC5C9" w14:textId="4691853D" w:rsidR="005223B2" w:rsidRPr="00C077EA" w:rsidRDefault="005223B2" w:rsidP="00223506">
      <w:pPr>
        <w:pStyle w:val="ListParagraph"/>
        <w:numPr>
          <w:ilvl w:val="0"/>
          <w:numId w:val="2"/>
        </w:numPr>
        <w:tabs>
          <w:tab w:val="left" w:pos="993"/>
        </w:tabs>
        <w:spacing w:after="0" w:line="360" w:lineRule="auto"/>
        <w:ind w:left="0" w:firstLine="709"/>
        <w:jc w:val="both"/>
        <w:rPr>
          <w:rFonts w:ascii="Times New Roman" w:eastAsia="Times New Roman" w:hAnsi="Times New Roman"/>
          <w:sz w:val="24"/>
          <w:szCs w:val="24"/>
        </w:rPr>
      </w:pPr>
      <w:r w:rsidRPr="00C077EA">
        <w:rPr>
          <w:rFonts w:ascii="Times New Roman" w:eastAsia="Times New Roman" w:hAnsi="Times New Roman"/>
          <w:sz w:val="24"/>
          <w:szCs w:val="24"/>
        </w:rPr>
        <w:t xml:space="preserve">Preţul mediu estimat de tranzacţionare a energiei electrice, </w:t>
      </w:r>
      <m:oMath>
        <m:sSubSup>
          <m:sSubSupPr>
            <m:ctrlPr>
              <w:rPr>
                <w:rFonts w:ascii="Cambria Math" w:eastAsia="Times New Roman" w:hAnsi="Cambria Math"/>
                <w:sz w:val="24"/>
                <w:szCs w:val="24"/>
              </w:rPr>
            </m:ctrlPr>
          </m:sSubSupPr>
          <m:e>
            <m:r>
              <w:rPr>
                <w:rFonts w:ascii="Cambria Math" w:eastAsia="Times New Roman" w:hAnsi="Cambria Math"/>
                <w:sz w:val="24"/>
                <w:szCs w:val="24"/>
              </w:rPr>
              <m:t>P</m:t>
            </m:r>
          </m:e>
          <m:sub>
            <m:r>
              <w:rPr>
                <w:rFonts w:ascii="Cambria Math" w:eastAsia="Times New Roman" w:hAnsi="Cambria Math"/>
                <w:sz w:val="24"/>
                <w:szCs w:val="24"/>
              </w:rPr>
              <m:t>E</m:t>
            </m:r>
          </m:sub>
          <m:sup>
            <m:r>
              <w:rPr>
                <w:rFonts w:ascii="Cambria Math" w:eastAsia="Times New Roman" w:hAnsi="Cambria Math"/>
                <w:sz w:val="24"/>
                <w:szCs w:val="24"/>
              </w:rPr>
              <m:t>n</m:t>
            </m:r>
          </m:sup>
        </m:sSubSup>
      </m:oMath>
      <w:r w:rsidRPr="00C077EA">
        <w:rPr>
          <w:rFonts w:ascii="Times New Roman" w:eastAsia="Times New Roman" w:hAnsi="Times New Roman"/>
          <w:sz w:val="24"/>
          <w:szCs w:val="24"/>
        </w:rPr>
        <w:t xml:space="preserve">, luat în calcul la analizele prevăzute la alin. (1), </w:t>
      </w:r>
      <w:r w:rsidR="00897549" w:rsidRPr="00C077EA">
        <w:rPr>
          <w:rFonts w:ascii="Times New Roman" w:eastAsia="Times New Roman" w:hAnsi="Times New Roman"/>
          <w:sz w:val="24"/>
          <w:szCs w:val="24"/>
        </w:rPr>
        <w:t>pentru perioada în care Ordonanţa de urgenţă a Guvernului nr. 27/2022 privind măsurile aplicabile clienţilor finali din piaţa de energie electrică şi gaze naturale în perioada 1 aprilie 2022</w:t>
      </w:r>
      <w:r w:rsidR="00205C9C">
        <w:rPr>
          <w:rFonts w:ascii="Times New Roman" w:eastAsia="Times New Roman" w:hAnsi="Times New Roman"/>
          <w:sz w:val="24"/>
          <w:szCs w:val="24"/>
        </w:rPr>
        <w:t xml:space="preserve"> </w:t>
      </w:r>
      <w:r w:rsidR="00897549" w:rsidRPr="00C077EA">
        <w:rPr>
          <w:rFonts w:ascii="Times New Roman" w:eastAsia="Times New Roman" w:hAnsi="Times New Roman"/>
          <w:sz w:val="24"/>
          <w:szCs w:val="24"/>
        </w:rPr>
        <w:t>-</w:t>
      </w:r>
      <w:r w:rsidR="00205C9C">
        <w:rPr>
          <w:rFonts w:ascii="Times New Roman" w:eastAsia="Times New Roman" w:hAnsi="Times New Roman"/>
          <w:sz w:val="24"/>
          <w:szCs w:val="24"/>
        </w:rPr>
        <w:t xml:space="preserve"> </w:t>
      </w:r>
      <w:r w:rsidR="00897549" w:rsidRPr="00C077EA">
        <w:rPr>
          <w:rFonts w:ascii="Times New Roman" w:eastAsia="Times New Roman" w:hAnsi="Times New Roman"/>
          <w:sz w:val="24"/>
          <w:szCs w:val="24"/>
        </w:rPr>
        <w:t xml:space="preserve">31 martie 2023, precum şi pentru modificarea şi completarea unor acte normative din domeniul energiei, aprobată cu modificări şi completări prin Legea nr. 206/2022, cu modificările şi completările ulterioare, produce efecte, </w:t>
      </w:r>
      <w:r w:rsidRPr="00C077EA">
        <w:rPr>
          <w:rFonts w:ascii="Times New Roman" w:eastAsia="Times New Roman" w:hAnsi="Times New Roman"/>
          <w:sz w:val="24"/>
          <w:szCs w:val="24"/>
        </w:rPr>
        <w:t>se determină astfel:</w:t>
      </w:r>
    </w:p>
    <w:p w14:paraId="0476A6A3" w14:textId="65110111" w:rsidR="005223B2" w:rsidRPr="00C077EA" w:rsidRDefault="005223B2" w:rsidP="00223506">
      <w:pPr>
        <w:pStyle w:val="ListParagraph"/>
        <w:numPr>
          <w:ilvl w:val="0"/>
          <w:numId w:val="3"/>
        </w:numPr>
        <w:spacing w:line="360" w:lineRule="auto"/>
        <w:jc w:val="both"/>
        <w:rPr>
          <w:rFonts w:ascii="Times New Roman" w:hAnsi="Times New Roman"/>
          <w:b/>
          <w:sz w:val="24"/>
          <w:szCs w:val="24"/>
        </w:rPr>
      </w:pPr>
      <w:r w:rsidRPr="00C077EA">
        <w:rPr>
          <w:rFonts w:ascii="Times New Roman" w:hAnsi="Times New Roman"/>
          <w:sz w:val="24"/>
          <w:szCs w:val="24"/>
        </w:rPr>
        <w:t>pentru producătorii aflaţi sub incidenţa art. 15 alin. (1) din Ordonanţa de urgenţă a Guvernului nr. 27/2022 aprobată cu modificări şi completări prin Legea nr. 206/2022, cu modificările şi completările ulterioare, în conformitate cu prevederile anexei nr. 6 din aceeaşi ordonanţă, ca suma dintre preţul de referinţă al energiei electrice, prevăzut în tabelul de la art. 5 din respectiva anexă, şi costul specific al certificatelor de CO</w:t>
      </w:r>
      <w:r w:rsidRPr="00C077EA">
        <w:rPr>
          <w:rFonts w:ascii="Times New Roman" w:hAnsi="Times New Roman"/>
          <w:sz w:val="24"/>
          <w:szCs w:val="24"/>
          <w:vertAlign w:val="subscript"/>
        </w:rPr>
        <w:t xml:space="preserve">2 </w:t>
      </w:r>
      <w:r w:rsidRPr="00C077EA">
        <w:rPr>
          <w:rFonts w:ascii="Times New Roman" w:hAnsi="Times New Roman"/>
          <w:sz w:val="24"/>
          <w:szCs w:val="24"/>
        </w:rPr>
        <w:t>(lei/MWh);</w:t>
      </w:r>
    </w:p>
    <w:p w14:paraId="56E35D02" w14:textId="633E9B53" w:rsidR="005223B2" w:rsidRPr="00C077EA" w:rsidRDefault="005223B2" w:rsidP="00223506">
      <w:pPr>
        <w:pStyle w:val="ListParagraph"/>
        <w:numPr>
          <w:ilvl w:val="0"/>
          <w:numId w:val="3"/>
        </w:numPr>
        <w:spacing w:line="360" w:lineRule="auto"/>
        <w:jc w:val="both"/>
        <w:rPr>
          <w:rFonts w:ascii="Times New Roman" w:hAnsi="Times New Roman"/>
          <w:b/>
          <w:sz w:val="24"/>
          <w:szCs w:val="24"/>
        </w:rPr>
      </w:pPr>
      <w:r w:rsidRPr="00C077EA">
        <w:rPr>
          <w:rFonts w:ascii="Times New Roman" w:hAnsi="Times New Roman"/>
          <w:sz w:val="24"/>
          <w:szCs w:val="24"/>
        </w:rPr>
        <w:t>costul specific al certificatelor de CO</w:t>
      </w:r>
      <w:r w:rsidRPr="00C077EA">
        <w:rPr>
          <w:rFonts w:ascii="Times New Roman" w:hAnsi="Times New Roman"/>
          <w:sz w:val="24"/>
          <w:szCs w:val="24"/>
          <w:vertAlign w:val="subscript"/>
        </w:rPr>
        <w:t xml:space="preserve">2 </w:t>
      </w:r>
      <w:r w:rsidRPr="00C077EA">
        <w:rPr>
          <w:rFonts w:ascii="Times New Roman" w:hAnsi="Times New Roman"/>
          <w:sz w:val="24"/>
          <w:szCs w:val="24"/>
        </w:rPr>
        <w:t xml:space="preserve">(lei/MWh), prevăzut la pct. (i) se determină pe baza </w:t>
      </w:r>
      <w:r w:rsidRPr="00C077EA">
        <w:rPr>
          <w:rFonts w:ascii="Times New Roman" w:eastAsia="Times New Roman" w:hAnsi="Times New Roman"/>
          <w:sz w:val="24"/>
          <w:szCs w:val="24"/>
        </w:rPr>
        <w:t>prețului mediu al certificatului de CO</w:t>
      </w:r>
      <w:r w:rsidRPr="00C077EA">
        <w:rPr>
          <w:rFonts w:ascii="Times New Roman" w:eastAsia="Times New Roman" w:hAnsi="Times New Roman"/>
          <w:sz w:val="24"/>
          <w:szCs w:val="24"/>
          <w:vertAlign w:val="subscript"/>
        </w:rPr>
        <w:t>2</w:t>
      </w:r>
      <w:r w:rsidRPr="00C077EA">
        <w:rPr>
          <w:rFonts w:ascii="Times New Roman" w:eastAsia="Times New Roman" w:hAnsi="Times New Roman"/>
          <w:sz w:val="24"/>
          <w:szCs w:val="24"/>
        </w:rPr>
        <w:t xml:space="preserve"> (lei/certificat) considerat </w:t>
      </w:r>
      <w:r w:rsidRPr="00C077EA">
        <w:rPr>
          <w:rFonts w:ascii="Times New Roman" w:hAnsi="Times New Roman"/>
          <w:sz w:val="24"/>
          <w:szCs w:val="24"/>
        </w:rPr>
        <w:t>conform alin. (</w:t>
      </w:r>
      <w:r w:rsidR="002E0D68" w:rsidRPr="00223506">
        <w:rPr>
          <w:rFonts w:ascii="Times New Roman" w:hAnsi="Times New Roman"/>
          <w:sz w:val="24"/>
          <w:szCs w:val="24"/>
        </w:rPr>
        <w:t>16</w:t>
      </w:r>
      <w:r w:rsidRPr="00C077EA">
        <w:rPr>
          <w:rFonts w:ascii="Times New Roman" w:hAnsi="Times New Roman"/>
          <w:sz w:val="24"/>
          <w:szCs w:val="24"/>
        </w:rPr>
        <w:t>)</w:t>
      </w:r>
      <w:r w:rsidRPr="00C077EA">
        <w:rPr>
          <w:rFonts w:ascii="Times New Roman" w:eastAsia="Times New Roman" w:hAnsi="Times New Roman"/>
          <w:color w:val="000000"/>
          <w:sz w:val="24"/>
          <w:szCs w:val="24"/>
        </w:rPr>
        <w:t xml:space="preserve">, a factorului de emisie </w:t>
      </w:r>
      <w:r w:rsidRPr="00C077EA">
        <w:rPr>
          <w:rFonts w:ascii="Times New Roman" w:eastAsia="Times New Roman" w:hAnsi="Times New Roman"/>
          <w:sz w:val="24"/>
          <w:szCs w:val="24"/>
          <w:lang w:eastAsia="ro-RO"/>
        </w:rPr>
        <w:t xml:space="preserve">specific, </w:t>
      </w:r>
      <m:oMath>
        <m:sSub>
          <m:sSubPr>
            <m:ctrlPr>
              <w:rPr>
                <w:rFonts w:ascii="Cambria Math" w:eastAsia="Times New Roman" w:hAnsi="Cambria Math"/>
                <w:i/>
                <w:sz w:val="24"/>
                <w:szCs w:val="24"/>
                <w:lang w:eastAsia="ro-RO"/>
              </w:rPr>
            </m:ctrlPr>
          </m:sSubPr>
          <m:e>
            <m:r>
              <w:rPr>
                <w:rFonts w:ascii="Cambria Math" w:eastAsia="Times New Roman" w:hAnsi="Cambria Math"/>
                <w:sz w:val="24"/>
                <w:szCs w:val="24"/>
                <w:lang w:eastAsia="ro-RO"/>
              </w:rPr>
              <m:t>f</m:t>
            </m:r>
          </m:e>
          <m:sub>
            <m:r>
              <w:rPr>
                <w:rFonts w:ascii="Cambria Math" w:eastAsia="Times New Roman" w:hAnsi="Cambria Math"/>
                <w:sz w:val="24"/>
                <w:szCs w:val="24"/>
                <w:lang w:eastAsia="ro-RO"/>
              </w:rPr>
              <m:t>CO2</m:t>
            </m:r>
          </m:sub>
        </m:sSub>
      </m:oMath>
      <w:r w:rsidRPr="00C077EA">
        <w:rPr>
          <w:rFonts w:ascii="Times New Roman" w:eastAsia="Times New Roman" w:hAnsi="Times New Roman"/>
          <w:sz w:val="24"/>
          <w:szCs w:val="24"/>
          <w:lang w:eastAsia="ro-RO"/>
        </w:rPr>
        <w:t xml:space="preserve"> (t/MWh)</w:t>
      </w:r>
      <w:r w:rsidR="00B77CBD" w:rsidRPr="00C077EA">
        <w:rPr>
          <w:rFonts w:ascii="Times New Roman" w:hAnsi="Times New Roman"/>
          <w:sz w:val="24"/>
          <w:szCs w:val="24"/>
        </w:rPr>
        <w:t>,</w:t>
      </w:r>
      <w:r w:rsidR="00D6415D">
        <w:rPr>
          <w:rFonts w:ascii="Times New Roman" w:hAnsi="Times New Roman"/>
          <w:sz w:val="24"/>
          <w:szCs w:val="24"/>
        </w:rPr>
        <w:t xml:space="preserve"> </w:t>
      </w:r>
      <w:r w:rsidRPr="00C077EA">
        <w:rPr>
          <w:rFonts w:ascii="Times New Roman" w:hAnsi="Times New Roman"/>
          <w:sz w:val="24"/>
          <w:szCs w:val="24"/>
        </w:rPr>
        <w:t>a</w:t>
      </w:r>
      <w:r w:rsidRPr="00C077EA">
        <w:rPr>
          <w:rFonts w:ascii="Times New Roman" w:eastAsia="Times New Roman" w:hAnsi="Times New Roman"/>
          <w:sz w:val="24"/>
          <w:szCs w:val="24"/>
        </w:rPr>
        <w:t xml:space="preserve"> coeficientului aferent costurilor variabile, A (-)</w:t>
      </w:r>
      <w:r w:rsidR="00B77CBD" w:rsidRPr="00C077EA">
        <w:rPr>
          <w:rFonts w:ascii="Times New Roman" w:eastAsia="Times New Roman" w:hAnsi="Times New Roman"/>
          <w:sz w:val="24"/>
          <w:szCs w:val="24"/>
        </w:rPr>
        <w:t xml:space="preserve"> şi a </w:t>
      </w:r>
      <w:r w:rsidR="00AE672F" w:rsidRPr="00C077EA">
        <w:rPr>
          <w:rFonts w:ascii="Times New Roman" w:eastAsia="Times New Roman" w:hAnsi="Times New Roman"/>
          <w:sz w:val="24"/>
          <w:szCs w:val="24"/>
        </w:rPr>
        <w:t>ponderii cantităţii de combustibil pentru producerea energiei electrice în total combustibil aferent cogenerării, determinate la analiza de ante-supracompensare</w:t>
      </w:r>
      <w:r w:rsidRPr="00C077EA">
        <w:rPr>
          <w:rFonts w:ascii="Times New Roman" w:hAnsi="Times New Roman"/>
          <w:sz w:val="24"/>
          <w:szCs w:val="24"/>
        </w:rPr>
        <w:t>;</w:t>
      </w:r>
    </w:p>
    <w:p w14:paraId="35C4245C" w14:textId="1E7ADBD9" w:rsidR="00233EDC" w:rsidRPr="00223506" w:rsidRDefault="005D5BC8" w:rsidP="00223506">
      <w:pPr>
        <w:pStyle w:val="ListParagraph"/>
        <w:numPr>
          <w:ilvl w:val="0"/>
          <w:numId w:val="3"/>
        </w:numPr>
        <w:spacing w:line="360" w:lineRule="auto"/>
        <w:jc w:val="both"/>
        <w:rPr>
          <w:rFonts w:ascii="Times New Roman" w:hAnsi="Times New Roman"/>
          <w:sz w:val="24"/>
          <w:szCs w:val="24"/>
        </w:rPr>
      </w:pPr>
      <w:r w:rsidRPr="00C077EA">
        <w:rPr>
          <w:rFonts w:ascii="Times New Roman" w:hAnsi="Times New Roman"/>
          <w:sz w:val="24"/>
          <w:szCs w:val="24"/>
        </w:rPr>
        <w:t xml:space="preserve"> </w:t>
      </w:r>
      <w:r w:rsidR="005223B2" w:rsidRPr="00C077EA">
        <w:rPr>
          <w:rFonts w:ascii="Times New Roman" w:hAnsi="Times New Roman"/>
          <w:sz w:val="24"/>
          <w:szCs w:val="24"/>
        </w:rPr>
        <w:t xml:space="preserve">pentru producătorii aflaţi sub incidenţa art. 15 alin. (2) din </w:t>
      </w:r>
      <w:r w:rsidRPr="00C077EA">
        <w:rPr>
          <w:rFonts w:ascii="Times New Roman" w:hAnsi="Times New Roman"/>
          <w:sz w:val="24"/>
          <w:szCs w:val="24"/>
        </w:rPr>
        <w:t>Ordonanţa de urgenţă a Guvernului nr. 27/2022, aprobată cu modificări şi completări prin Legea nr. 206/2022, cu modificările şi completările ulterioare</w:t>
      </w:r>
      <w:r w:rsidR="005223B2" w:rsidRPr="00C077EA">
        <w:rPr>
          <w:rFonts w:ascii="Times New Roman" w:hAnsi="Times New Roman"/>
          <w:sz w:val="24"/>
          <w:szCs w:val="24"/>
        </w:rPr>
        <w:t>, se aplică prevederile alin. (3) lit. a) şi b)</w:t>
      </w:r>
      <w:r w:rsidR="005223B2" w:rsidRPr="00C077EA">
        <w:rPr>
          <w:rFonts w:ascii="Times New Roman" w:eastAsia="Times New Roman" w:hAnsi="Times New Roman"/>
          <w:color w:val="000000"/>
          <w:sz w:val="24"/>
          <w:szCs w:val="24"/>
        </w:rPr>
        <w:t>.</w:t>
      </w:r>
    </w:p>
    <w:p w14:paraId="40B3B90F" w14:textId="1643EC94" w:rsidR="00233EDC" w:rsidRPr="00C077EA" w:rsidRDefault="00233EDC" w:rsidP="00223506">
      <w:pPr>
        <w:autoSpaceDN w:val="0"/>
        <w:spacing w:after="0" w:line="360" w:lineRule="auto"/>
        <w:jc w:val="both"/>
        <w:rPr>
          <w:rFonts w:ascii="Times New Roman" w:eastAsia="Times New Roman" w:hAnsi="Times New Roman"/>
          <w:sz w:val="24"/>
          <w:szCs w:val="24"/>
          <w:shd w:val="clear" w:color="auto" w:fill="FFFFFF"/>
        </w:rPr>
      </w:pPr>
      <w:r w:rsidRPr="00C077EA">
        <w:rPr>
          <w:rFonts w:ascii="Times New Roman" w:eastAsia="Times New Roman" w:hAnsi="Times New Roman"/>
          <w:sz w:val="24"/>
          <w:szCs w:val="24"/>
          <w:shd w:val="clear" w:color="auto" w:fill="FFFFFF"/>
        </w:rPr>
        <w:tab/>
        <w:t>(</w:t>
      </w:r>
      <w:r w:rsidR="00104BEE" w:rsidRPr="00C077EA">
        <w:rPr>
          <w:rFonts w:ascii="Times New Roman" w:eastAsia="Times New Roman" w:hAnsi="Times New Roman"/>
          <w:sz w:val="24"/>
          <w:szCs w:val="24"/>
          <w:shd w:val="clear" w:color="auto" w:fill="FFFFFF"/>
        </w:rPr>
        <w:t>4</w:t>
      </w:r>
      <w:r w:rsidRPr="00C077EA">
        <w:rPr>
          <w:rFonts w:ascii="Times New Roman" w:eastAsia="Times New Roman" w:hAnsi="Times New Roman"/>
          <w:sz w:val="24"/>
          <w:szCs w:val="24"/>
          <w:shd w:val="clear" w:color="auto" w:fill="FFFFFF"/>
        </w:rPr>
        <w:t xml:space="preserve">) Preţul mediu al combustibilului luat în considerare la analizele prevăzute la alin. (1) este media ponderată a preţurilor </w:t>
      </w:r>
      <w:r w:rsidR="00A44D83" w:rsidRPr="00C077EA">
        <w:rPr>
          <w:rFonts w:ascii="Times New Roman" w:eastAsia="Times New Roman" w:hAnsi="Times New Roman"/>
          <w:sz w:val="24"/>
          <w:szCs w:val="24"/>
          <w:shd w:val="clear" w:color="auto" w:fill="FFFFFF"/>
        </w:rPr>
        <w:t xml:space="preserve">medii ponderate </w:t>
      </w:r>
      <w:r w:rsidRPr="00C077EA">
        <w:rPr>
          <w:rFonts w:ascii="Times New Roman" w:eastAsia="Times New Roman" w:hAnsi="Times New Roman"/>
          <w:sz w:val="24"/>
          <w:szCs w:val="24"/>
          <w:shd w:val="clear" w:color="auto" w:fill="FFFFFF"/>
        </w:rPr>
        <w:t>raportate de producători pe tipurile de combustibili utilizate de aceştia: combustibil solid, gaze naturale asigurate din reţeaua de transport, respectiv din reţeaua de distribuţie.</w:t>
      </w:r>
    </w:p>
    <w:p w14:paraId="49CF53E8" w14:textId="03AD08B2" w:rsidR="00233EDC" w:rsidRPr="00C077EA" w:rsidRDefault="00233EDC" w:rsidP="00223506">
      <w:pPr>
        <w:autoSpaceDN w:val="0"/>
        <w:spacing w:after="0" w:line="360" w:lineRule="auto"/>
        <w:jc w:val="both"/>
        <w:rPr>
          <w:rFonts w:ascii="Times New Roman" w:eastAsia="Times New Roman" w:hAnsi="Times New Roman"/>
          <w:sz w:val="24"/>
          <w:szCs w:val="24"/>
          <w:shd w:val="clear" w:color="auto" w:fill="FFFFFF"/>
        </w:rPr>
      </w:pPr>
      <w:r w:rsidRPr="00C077EA">
        <w:rPr>
          <w:rFonts w:ascii="Times New Roman" w:eastAsia="Times New Roman" w:hAnsi="Times New Roman"/>
          <w:sz w:val="24"/>
          <w:szCs w:val="24"/>
          <w:shd w:val="clear" w:color="auto" w:fill="FFFFFF"/>
        </w:rPr>
        <w:tab/>
        <w:t>(</w:t>
      </w:r>
      <w:r w:rsidR="00104BEE" w:rsidRPr="00C077EA">
        <w:rPr>
          <w:rFonts w:ascii="Times New Roman" w:eastAsia="Times New Roman" w:hAnsi="Times New Roman"/>
          <w:sz w:val="24"/>
          <w:szCs w:val="24"/>
          <w:shd w:val="clear" w:color="auto" w:fill="FFFFFF"/>
        </w:rPr>
        <w:t>5</w:t>
      </w:r>
      <w:r w:rsidRPr="00C077EA">
        <w:rPr>
          <w:rFonts w:ascii="Times New Roman" w:eastAsia="Times New Roman" w:hAnsi="Times New Roman"/>
          <w:sz w:val="24"/>
          <w:szCs w:val="24"/>
          <w:shd w:val="clear" w:color="auto" w:fill="FFFFFF"/>
        </w:rPr>
        <w:t xml:space="preserve">) Preţurile medii ponderate </w:t>
      </w:r>
      <w:r w:rsidR="00736D1F" w:rsidRPr="00C077EA">
        <w:rPr>
          <w:rFonts w:ascii="Times New Roman" w:eastAsia="Times New Roman" w:hAnsi="Times New Roman"/>
          <w:sz w:val="24"/>
          <w:szCs w:val="24"/>
          <w:shd w:val="clear" w:color="auto" w:fill="FFFFFF"/>
        </w:rPr>
        <w:t xml:space="preserve">se </w:t>
      </w:r>
      <w:r w:rsidRPr="00C077EA">
        <w:rPr>
          <w:rFonts w:ascii="Times New Roman" w:eastAsia="Times New Roman" w:hAnsi="Times New Roman"/>
          <w:sz w:val="24"/>
          <w:szCs w:val="24"/>
          <w:shd w:val="clear" w:color="auto" w:fill="FFFFFF"/>
        </w:rPr>
        <w:t>raport</w:t>
      </w:r>
      <w:r w:rsidR="00736D1F" w:rsidRPr="00C077EA">
        <w:rPr>
          <w:rFonts w:ascii="Times New Roman" w:eastAsia="Times New Roman" w:hAnsi="Times New Roman"/>
          <w:sz w:val="24"/>
          <w:szCs w:val="24"/>
          <w:shd w:val="clear" w:color="auto" w:fill="FFFFFF"/>
        </w:rPr>
        <w:t>ează</w:t>
      </w:r>
      <w:r w:rsidRPr="00C077EA">
        <w:rPr>
          <w:rFonts w:ascii="Times New Roman" w:eastAsia="Times New Roman" w:hAnsi="Times New Roman"/>
          <w:sz w:val="24"/>
          <w:szCs w:val="24"/>
          <w:shd w:val="clear" w:color="auto" w:fill="FFFFFF"/>
        </w:rPr>
        <w:t xml:space="preserve"> de producători</w:t>
      </w:r>
      <w:r w:rsidR="00CF26C1" w:rsidRPr="00C077EA">
        <w:rPr>
          <w:rFonts w:ascii="Times New Roman" w:eastAsia="Times New Roman" w:hAnsi="Times New Roman"/>
          <w:sz w:val="24"/>
          <w:szCs w:val="24"/>
          <w:shd w:val="clear" w:color="auto" w:fill="FFFFFF"/>
        </w:rPr>
        <w:t>,</w:t>
      </w:r>
      <w:r w:rsidRPr="00C077EA">
        <w:rPr>
          <w:rFonts w:ascii="Times New Roman" w:eastAsia="Times New Roman" w:hAnsi="Times New Roman"/>
          <w:sz w:val="24"/>
          <w:szCs w:val="24"/>
          <w:shd w:val="clear" w:color="auto" w:fill="FFFFFF"/>
        </w:rPr>
        <w:t xml:space="preserve"> </w:t>
      </w:r>
      <w:r w:rsidR="00736D1F" w:rsidRPr="00C077EA">
        <w:rPr>
          <w:rFonts w:ascii="Times New Roman" w:eastAsia="Times New Roman" w:hAnsi="Times New Roman"/>
          <w:sz w:val="24"/>
          <w:szCs w:val="24"/>
          <w:shd w:val="clear" w:color="auto" w:fill="FFFFFF"/>
        </w:rPr>
        <w:t>fiind determinate</w:t>
      </w:r>
      <w:r w:rsidRPr="00C077EA">
        <w:rPr>
          <w:rFonts w:ascii="Times New Roman" w:eastAsia="Times New Roman" w:hAnsi="Times New Roman"/>
          <w:sz w:val="24"/>
          <w:szCs w:val="24"/>
          <w:shd w:val="clear" w:color="auto" w:fill="FFFFFF"/>
        </w:rPr>
        <w:t xml:space="preserve"> conform contractelor încheiate cu furnizorii de combustibil, în conformitate cu prevederile legale aplicabile, pentru trimestrul II al anului curent, pentru analiza efectuată până la </w:t>
      </w:r>
      <w:r w:rsidR="000A7E26" w:rsidRPr="00C077EA">
        <w:rPr>
          <w:rFonts w:ascii="Times New Roman" w:eastAsia="Times New Roman" w:hAnsi="Times New Roman"/>
          <w:sz w:val="24"/>
          <w:szCs w:val="24"/>
          <w:shd w:val="clear" w:color="auto" w:fill="FFFFFF"/>
        </w:rPr>
        <w:t>15 iunie</w:t>
      </w:r>
      <w:r w:rsidRPr="00C077EA">
        <w:rPr>
          <w:rFonts w:ascii="Times New Roman" w:eastAsia="Times New Roman" w:hAnsi="Times New Roman"/>
          <w:sz w:val="24"/>
          <w:szCs w:val="24"/>
          <w:shd w:val="clear" w:color="auto" w:fill="FFFFFF"/>
        </w:rPr>
        <w:t xml:space="preserve">, respectiv pentru </w:t>
      </w:r>
      <w:r w:rsidRPr="00C077EA">
        <w:rPr>
          <w:rFonts w:ascii="Times New Roman" w:eastAsia="Times New Roman" w:hAnsi="Times New Roman"/>
          <w:sz w:val="24"/>
          <w:szCs w:val="24"/>
          <w:shd w:val="clear" w:color="auto" w:fill="FFFFFF"/>
        </w:rPr>
        <w:lastRenderedPageBreak/>
        <w:t>trimestrul IV al anului curent şi trimestrul I al anului următor, pentru analiza efectuată până la 15 octombrie, cuprinzând, după caz, componentele prevăzute la art. 12 alin. (2) şi la art. 30 alin. (2). În cazul în care un producător deţine surse proprii de extracţie a combustibilului, se poate lua în calcul şi preţul intern al acestuia.</w:t>
      </w:r>
    </w:p>
    <w:p w14:paraId="31D2D4DB" w14:textId="647FED90" w:rsidR="00233EDC" w:rsidRPr="00C077EA" w:rsidRDefault="00233EDC" w:rsidP="00223506">
      <w:pPr>
        <w:autoSpaceDN w:val="0"/>
        <w:spacing w:after="0" w:line="360" w:lineRule="auto"/>
        <w:ind w:firstLine="709"/>
        <w:jc w:val="both"/>
        <w:rPr>
          <w:rFonts w:ascii="Times New Roman" w:eastAsia="Times New Roman" w:hAnsi="Times New Roman"/>
          <w:sz w:val="24"/>
          <w:szCs w:val="24"/>
          <w:shd w:val="clear" w:color="auto" w:fill="FFFFFF"/>
          <w:vertAlign w:val="superscript"/>
        </w:rPr>
      </w:pPr>
      <w:bookmarkStart w:id="4" w:name="_Hlk109810796"/>
      <w:r w:rsidRPr="00C077EA">
        <w:rPr>
          <w:rFonts w:ascii="Times New Roman" w:eastAsia="Times New Roman" w:hAnsi="Times New Roman"/>
          <w:sz w:val="24"/>
          <w:szCs w:val="24"/>
          <w:shd w:val="clear" w:color="auto" w:fill="FFFFFF"/>
        </w:rPr>
        <w:t>(</w:t>
      </w:r>
      <w:r w:rsidR="00104BEE" w:rsidRPr="00C077EA">
        <w:rPr>
          <w:rFonts w:ascii="Times New Roman" w:eastAsia="Times New Roman" w:hAnsi="Times New Roman"/>
          <w:sz w:val="24"/>
          <w:szCs w:val="24"/>
          <w:shd w:val="clear" w:color="auto" w:fill="FFFFFF"/>
        </w:rPr>
        <w:t>6</w:t>
      </w:r>
      <w:r w:rsidRPr="00C077EA">
        <w:rPr>
          <w:rFonts w:ascii="Times New Roman" w:eastAsia="Times New Roman" w:hAnsi="Times New Roman"/>
          <w:sz w:val="24"/>
          <w:szCs w:val="24"/>
          <w:shd w:val="clear" w:color="auto" w:fill="FFFFFF"/>
        </w:rPr>
        <w:t>) În cazul combustibilului majoritar – combustibil solid, producătorii raportează şi preţurile medii ponderate ale combustibilului de adaos pentru susţinerea arderii (după caz gaze natu</w:t>
      </w:r>
      <w:r w:rsidR="00F93314" w:rsidRPr="00C077EA">
        <w:rPr>
          <w:rFonts w:ascii="Times New Roman" w:eastAsia="Times New Roman" w:hAnsi="Times New Roman"/>
          <w:sz w:val="24"/>
          <w:szCs w:val="24"/>
          <w:shd w:val="clear" w:color="auto" w:fill="FFFFFF"/>
        </w:rPr>
        <w:t>r</w:t>
      </w:r>
      <w:r w:rsidRPr="00C077EA">
        <w:rPr>
          <w:rFonts w:ascii="Times New Roman" w:eastAsia="Times New Roman" w:hAnsi="Times New Roman"/>
          <w:sz w:val="24"/>
          <w:szCs w:val="24"/>
          <w:shd w:val="clear" w:color="auto" w:fill="FFFFFF"/>
        </w:rPr>
        <w:t xml:space="preserve">ale sau păcură), prezentând, </w:t>
      </w:r>
      <w:r w:rsidR="000051A5">
        <w:rPr>
          <w:rFonts w:ascii="Times New Roman" w:eastAsia="Times New Roman" w:hAnsi="Times New Roman"/>
          <w:sz w:val="24"/>
          <w:szCs w:val="24"/>
          <w:shd w:val="clear" w:color="auto" w:fill="FFFFFF"/>
        </w:rPr>
        <w:t xml:space="preserve">la solicitarea ANRE, </w:t>
      </w:r>
      <w:r w:rsidRPr="00C077EA">
        <w:rPr>
          <w:rFonts w:ascii="Times New Roman" w:eastAsia="Times New Roman" w:hAnsi="Times New Roman"/>
          <w:sz w:val="24"/>
          <w:szCs w:val="24"/>
          <w:shd w:val="clear" w:color="auto" w:fill="FFFFFF"/>
        </w:rPr>
        <w:t xml:space="preserve">pentru perioadele prevăzute la </w:t>
      </w:r>
      <w:r w:rsidR="00170FBB" w:rsidRPr="00C077EA">
        <w:rPr>
          <w:rFonts w:ascii="Times New Roman" w:eastAsia="Times New Roman" w:hAnsi="Times New Roman"/>
          <w:sz w:val="24"/>
          <w:szCs w:val="24"/>
          <w:shd w:val="clear" w:color="auto" w:fill="FFFFFF"/>
        </w:rPr>
        <w:t>alin.</w:t>
      </w:r>
      <w:r w:rsidRPr="00C077EA">
        <w:rPr>
          <w:rFonts w:ascii="Times New Roman" w:eastAsia="Times New Roman" w:hAnsi="Times New Roman"/>
          <w:sz w:val="24"/>
          <w:szCs w:val="24"/>
          <w:shd w:val="clear" w:color="auto" w:fill="FFFFFF"/>
        </w:rPr>
        <w:t>(</w:t>
      </w:r>
      <w:r w:rsidR="004C265B" w:rsidRPr="00C077EA">
        <w:rPr>
          <w:rFonts w:ascii="Times New Roman" w:eastAsia="Times New Roman" w:hAnsi="Times New Roman"/>
          <w:sz w:val="24"/>
          <w:szCs w:val="24"/>
          <w:shd w:val="clear" w:color="auto" w:fill="FFFFFF"/>
        </w:rPr>
        <w:t>5</w:t>
      </w:r>
      <w:r w:rsidRPr="00C077EA">
        <w:rPr>
          <w:rFonts w:ascii="Times New Roman" w:eastAsia="Times New Roman" w:hAnsi="Times New Roman"/>
          <w:sz w:val="24"/>
          <w:szCs w:val="24"/>
          <w:shd w:val="clear" w:color="auto" w:fill="FFFFFF"/>
        </w:rPr>
        <w:t>), contractele pentru achiziţionarea combustibilului de adaos pentru susţinerea arderii.</w:t>
      </w:r>
    </w:p>
    <w:bookmarkEnd w:id="4"/>
    <w:p w14:paraId="003CACC8" w14:textId="0A4F2E1E" w:rsidR="00233EDC" w:rsidRPr="00C077EA" w:rsidRDefault="00233EDC" w:rsidP="00223506">
      <w:pPr>
        <w:autoSpaceDN w:val="0"/>
        <w:spacing w:after="0" w:line="360" w:lineRule="auto"/>
        <w:jc w:val="both"/>
        <w:rPr>
          <w:rFonts w:ascii="Times New Roman" w:eastAsia="Times New Roman" w:hAnsi="Times New Roman"/>
          <w:sz w:val="24"/>
          <w:szCs w:val="24"/>
          <w:shd w:val="clear" w:color="auto" w:fill="FFFFFF"/>
        </w:rPr>
      </w:pPr>
      <w:r w:rsidRPr="00C077EA">
        <w:rPr>
          <w:rFonts w:ascii="Times New Roman" w:eastAsia="Times New Roman" w:hAnsi="Times New Roman"/>
          <w:sz w:val="24"/>
          <w:szCs w:val="24"/>
          <w:shd w:val="clear" w:color="auto" w:fill="FFFFFF"/>
        </w:rPr>
        <w:tab/>
        <w:t>(</w:t>
      </w:r>
      <w:r w:rsidR="004C265B" w:rsidRPr="00C077EA">
        <w:rPr>
          <w:rFonts w:ascii="Times New Roman" w:eastAsia="Times New Roman" w:hAnsi="Times New Roman"/>
          <w:sz w:val="24"/>
          <w:szCs w:val="24"/>
          <w:shd w:val="clear" w:color="auto" w:fill="FFFFFF"/>
        </w:rPr>
        <w:t>7</w:t>
      </w:r>
      <w:r w:rsidRPr="00C077EA">
        <w:rPr>
          <w:rFonts w:ascii="Times New Roman" w:eastAsia="Times New Roman" w:hAnsi="Times New Roman"/>
          <w:sz w:val="24"/>
          <w:szCs w:val="24"/>
          <w:shd w:val="clear" w:color="auto" w:fill="FFFFFF"/>
        </w:rPr>
        <w:t xml:space="preserve">) </w:t>
      </w:r>
      <w:r w:rsidRPr="00C077EA">
        <w:rPr>
          <w:rStyle w:val="salnbdy"/>
          <w:rFonts w:ascii="Times New Roman" w:eastAsia="Times New Roman" w:hAnsi="Times New Roman"/>
          <w:sz w:val="24"/>
          <w:szCs w:val="24"/>
        </w:rPr>
        <w:t xml:space="preserve">În cazul în care producătorul declară că achiziţionează combustibil în baza unui contract de </w:t>
      </w:r>
      <w:r w:rsidRPr="00C077EA">
        <w:rPr>
          <w:rFonts w:ascii="Times New Roman" w:eastAsia="Times New Roman" w:hAnsi="Times New Roman"/>
          <w:sz w:val="24"/>
          <w:szCs w:val="24"/>
          <w:shd w:val="clear" w:color="auto" w:fill="FFFFFF"/>
        </w:rPr>
        <w:t>vânzare-cumpărare în care nu este prevăzut un preţ fix, producătorul respectiv prezintă o simulare a preţului combustibilului realizată de furnizorul cu care a încheiat contractul pentru perioadele prevăzute la alin. (</w:t>
      </w:r>
      <w:r w:rsidR="004C265B" w:rsidRPr="00C077EA">
        <w:rPr>
          <w:rFonts w:ascii="Times New Roman" w:eastAsia="Times New Roman" w:hAnsi="Times New Roman"/>
          <w:sz w:val="24"/>
          <w:szCs w:val="24"/>
          <w:shd w:val="clear" w:color="auto" w:fill="FFFFFF"/>
        </w:rPr>
        <w:t>5</w:t>
      </w:r>
      <w:r w:rsidRPr="00C077EA">
        <w:rPr>
          <w:rFonts w:ascii="Times New Roman" w:eastAsia="Times New Roman" w:hAnsi="Times New Roman"/>
          <w:sz w:val="24"/>
          <w:szCs w:val="24"/>
          <w:shd w:val="clear" w:color="auto" w:fill="FFFFFF"/>
        </w:rPr>
        <w:t>).</w:t>
      </w:r>
    </w:p>
    <w:p w14:paraId="32BD1241" w14:textId="334D56DA" w:rsidR="00233EDC" w:rsidRDefault="00233EDC" w:rsidP="00223506">
      <w:pPr>
        <w:autoSpaceDN w:val="0"/>
        <w:spacing w:after="0" w:line="360" w:lineRule="auto"/>
        <w:jc w:val="both"/>
        <w:rPr>
          <w:rFonts w:ascii="Times New Roman" w:eastAsia="Times New Roman" w:hAnsi="Times New Roman"/>
          <w:sz w:val="24"/>
          <w:szCs w:val="24"/>
          <w:shd w:val="clear" w:color="auto" w:fill="FFFFFF"/>
        </w:rPr>
      </w:pPr>
      <w:r w:rsidRPr="00C077EA">
        <w:rPr>
          <w:rFonts w:ascii="Times New Roman" w:eastAsia="Times New Roman" w:hAnsi="Times New Roman"/>
          <w:sz w:val="24"/>
          <w:szCs w:val="24"/>
          <w:shd w:val="clear" w:color="auto" w:fill="FFFFFF"/>
        </w:rPr>
        <w:tab/>
        <w:t>(</w:t>
      </w:r>
      <w:r w:rsidR="004C265B" w:rsidRPr="00C077EA">
        <w:rPr>
          <w:rFonts w:ascii="Times New Roman" w:eastAsia="Times New Roman" w:hAnsi="Times New Roman"/>
          <w:sz w:val="24"/>
          <w:szCs w:val="24"/>
          <w:shd w:val="clear" w:color="auto" w:fill="FFFFFF"/>
        </w:rPr>
        <w:t>8</w:t>
      </w:r>
      <w:r w:rsidRPr="00C077EA">
        <w:rPr>
          <w:rFonts w:ascii="Times New Roman" w:eastAsia="Times New Roman" w:hAnsi="Times New Roman"/>
          <w:sz w:val="24"/>
          <w:szCs w:val="24"/>
          <w:shd w:val="clear" w:color="auto" w:fill="FFFFFF"/>
        </w:rPr>
        <w:t xml:space="preserve">) În cazul în care, prin legislaţia primară, sunt impuse limitări ale preţului final al gazelor naturale, determinarea preţului mediu al combustibilului luat în considerare la analizele prevăzute la alin. (1) se realizează, </w:t>
      </w:r>
      <w:r w:rsidR="008F3996" w:rsidRPr="00C077EA">
        <w:rPr>
          <w:rFonts w:ascii="Times New Roman" w:eastAsia="Times New Roman" w:hAnsi="Times New Roman"/>
          <w:sz w:val="24"/>
          <w:szCs w:val="24"/>
          <w:shd w:val="clear" w:color="auto" w:fill="FFFFFF"/>
        </w:rPr>
        <w:t xml:space="preserve">de către </w:t>
      </w:r>
      <w:r w:rsidRPr="00C077EA">
        <w:rPr>
          <w:rFonts w:ascii="Times New Roman" w:eastAsia="Times New Roman" w:hAnsi="Times New Roman"/>
          <w:sz w:val="24"/>
          <w:szCs w:val="24"/>
          <w:shd w:val="clear" w:color="auto" w:fill="FFFFFF"/>
        </w:rPr>
        <w:t>fiecare producător în parte pe activitatea pentru care a fost impusă limitarea, ca valoarea minimă dintre preţul final al gazelor naturale limitat conform legislaţiei primare şi preţul mediu rezultat din contractele de achiziţie gaze naturale încheiate de acest producător. În lipsa unui contract de achiziţie a gazelor naturale, în determinarea preţului mediu al gazelor naturale luat în considerare la analizele prevăzute la alin. (1) se consideră limitarea impusă de legislaţia primară.</w:t>
      </w:r>
    </w:p>
    <w:p w14:paraId="2EB31A38" w14:textId="503BEA09" w:rsidR="006E2A07" w:rsidRPr="007C04F1" w:rsidRDefault="006E2A07" w:rsidP="00223506">
      <w:pPr>
        <w:autoSpaceDN w:val="0"/>
        <w:spacing w:after="0" w:line="360" w:lineRule="auto"/>
        <w:jc w:val="both"/>
        <w:rPr>
          <w:rFonts w:ascii="Times New Roman" w:eastAsia="Verdana" w:hAnsi="Times New Roman"/>
          <w:sz w:val="24"/>
          <w:szCs w:val="24"/>
          <w:shd w:val="clear" w:color="auto" w:fill="FFFFFF"/>
        </w:rPr>
      </w:pPr>
      <w:r>
        <w:rPr>
          <w:rFonts w:ascii="Times New Roman" w:eastAsia="Times New Roman" w:hAnsi="Times New Roman"/>
          <w:sz w:val="24"/>
          <w:szCs w:val="24"/>
          <w:shd w:val="clear" w:color="auto" w:fill="FFFFFF"/>
        </w:rPr>
        <w:tab/>
      </w:r>
      <w:r w:rsidRPr="007C04F1">
        <w:rPr>
          <w:rFonts w:ascii="Times New Roman" w:eastAsia="Times New Roman" w:hAnsi="Times New Roman"/>
          <w:sz w:val="24"/>
          <w:szCs w:val="24"/>
          <w:shd w:val="clear" w:color="auto" w:fill="FFFFFF"/>
        </w:rPr>
        <w:t xml:space="preserve">(9) În cazul în care producătorul declară, pentru perioadele pentru care nu are încheiate contracte şi pentru care sunt impuse limitări ale preţului final al gazelor naturale, că va achiziţiona gaze naturale pe bursă, producătorul respectiv </w:t>
      </w:r>
      <w:r w:rsidR="00A14643" w:rsidRPr="007C04F1">
        <w:rPr>
          <w:rFonts w:ascii="Times New Roman" w:eastAsia="Times New Roman" w:hAnsi="Times New Roman"/>
          <w:sz w:val="24"/>
          <w:szCs w:val="24"/>
          <w:shd w:val="clear" w:color="auto" w:fill="FFFFFF"/>
        </w:rPr>
        <w:t>raportează</w:t>
      </w:r>
      <w:r w:rsidRPr="007C04F1">
        <w:rPr>
          <w:rFonts w:ascii="Times New Roman" w:eastAsia="Times New Roman" w:hAnsi="Times New Roman"/>
          <w:sz w:val="24"/>
          <w:szCs w:val="24"/>
          <w:shd w:val="clear" w:color="auto" w:fill="FFFFFF"/>
        </w:rPr>
        <w:t xml:space="preserve"> estimarea cantităţilor de gaze naturale pentru aceste perioade şi estimarea preţului gazelor naturale conform evoluţiei cotaţiilor Bursei Române de Mărfuri, acestea putând fi considerate de ANRE, în cazuri justificate, în determinarea </w:t>
      </w:r>
      <w:r w:rsidRPr="00223506">
        <w:rPr>
          <w:rFonts w:ascii="Times New Roman" w:eastAsia="Times New Roman" w:hAnsi="Times New Roman"/>
          <w:sz w:val="24"/>
          <w:szCs w:val="24"/>
          <w:shd w:val="clear" w:color="auto" w:fill="FFFFFF"/>
        </w:rPr>
        <w:t>preţul</w:t>
      </w:r>
      <w:r w:rsidR="00FC5D67" w:rsidRPr="00223506">
        <w:rPr>
          <w:rFonts w:ascii="Times New Roman" w:eastAsia="Times New Roman" w:hAnsi="Times New Roman"/>
          <w:sz w:val="24"/>
          <w:szCs w:val="24"/>
          <w:shd w:val="clear" w:color="auto" w:fill="FFFFFF"/>
        </w:rPr>
        <w:t>ui</w:t>
      </w:r>
      <w:r w:rsidRPr="00223506">
        <w:rPr>
          <w:rFonts w:ascii="Times New Roman" w:eastAsia="Times New Roman" w:hAnsi="Times New Roman"/>
          <w:sz w:val="24"/>
          <w:szCs w:val="24"/>
          <w:shd w:val="clear" w:color="auto" w:fill="FFFFFF"/>
        </w:rPr>
        <w:t xml:space="preserve"> mediu</w:t>
      </w:r>
      <w:r w:rsidRPr="007C04F1">
        <w:rPr>
          <w:rFonts w:ascii="Times New Roman" w:eastAsia="Times New Roman" w:hAnsi="Times New Roman"/>
          <w:sz w:val="24"/>
          <w:szCs w:val="24"/>
          <w:shd w:val="clear" w:color="auto" w:fill="FFFFFF"/>
        </w:rPr>
        <w:t xml:space="preserve"> al combustibilului prevăzut la alin. (4).</w:t>
      </w:r>
    </w:p>
    <w:p w14:paraId="26076FE2" w14:textId="3E221FE4" w:rsidR="00233EDC" w:rsidRPr="00C077EA" w:rsidRDefault="00233EDC" w:rsidP="00223506">
      <w:pPr>
        <w:autoSpaceDN w:val="0"/>
        <w:spacing w:after="0" w:line="360" w:lineRule="auto"/>
        <w:jc w:val="both"/>
        <w:rPr>
          <w:rFonts w:ascii="Times New Roman" w:eastAsia="Times New Roman" w:hAnsi="Times New Roman"/>
          <w:sz w:val="24"/>
          <w:szCs w:val="24"/>
          <w:shd w:val="clear" w:color="auto" w:fill="FFFFFF"/>
        </w:rPr>
      </w:pPr>
      <w:r w:rsidRPr="00C077EA">
        <w:rPr>
          <w:rFonts w:ascii="Times New Roman" w:eastAsia="Times New Roman" w:hAnsi="Times New Roman"/>
          <w:sz w:val="24"/>
          <w:szCs w:val="24"/>
          <w:shd w:val="clear" w:color="auto" w:fill="FFFFFF"/>
        </w:rPr>
        <w:tab/>
      </w:r>
      <w:r w:rsidRPr="00C077EA">
        <w:rPr>
          <w:rFonts w:ascii="Times New Roman" w:eastAsia="Times New Roman" w:hAnsi="Times New Roman"/>
          <w:bCs/>
          <w:sz w:val="24"/>
          <w:szCs w:val="24"/>
          <w:shd w:val="clear" w:color="auto" w:fill="FFFFFF"/>
        </w:rPr>
        <w:t>(</w:t>
      </w:r>
      <w:r w:rsidR="006E2A07">
        <w:rPr>
          <w:rFonts w:ascii="Times New Roman" w:eastAsia="Times New Roman" w:hAnsi="Times New Roman"/>
          <w:bCs/>
          <w:sz w:val="24"/>
          <w:szCs w:val="24"/>
          <w:shd w:val="clear" w:color="auto" w:fill="FFFFFF"/>
        </w:rPr>
        <w:t>10</w:t>
      </w:r>
      <w:r w:rsidRPr="00C077EA">
        <w:rPr>
          <w:rFonts w:ascii="Times New Roman" w:eastAsia="Times New Roman" w:hAnsi="Times New Roman"/>
          <w:bCs/>
          <w:sz w:val="24"/>
          <w:szCs w:val="24"/>
          <w:shd w:val="clear" w:color="auto" w:fill="FFFFFF"/>
        </w:rPr>
        <w:t>)</w:t>
      </w:r>
      <w:r w:rsidRPr="00C077EA">
        <w:rPr>
          <w:rFonts w:ascii="Times New Roman" w:eastAsia="Times New Roman" w:hAnsi="Times New Roman"/>
          <w:sz w:val="24"/>
          <w:szCs w:val="24"/>
          <w:shd w:val="clear" w:color="auto" w:fill="FFFFFF"/>
        </w:rPr>
        <w:t xml:space="preserve"> Ponderarea preţului combustibilului, în cazul gazelor naturale, se determină cu cantităţile contractate pentru trimestrul II, respectiv pentru trimestrul IV al anului curent şi trimestrul I al anului următor/estimate a fi consumate în trimestrul II, respectiv în trimestrul IV al anului curent şi trimestrul I al anului următor, iar pentru combustibilul solid, cu consumurile </w:t>
      </w:r>
      <w:r w:rsidRPr="00C077EA">
        <w:rPr>
          <w:rFonts w:ascii="Times New Roman" w:eastAsia="Times New Roman" w:hAnsi="Times New Roman"/>
          <w:sz w:val="24"/>
          <w:szCs w:val="24"/>
          <w:shd w:val="clear" w:color="auto" w:fill="FFFFFF"/>
        </w:rPr>
        <w:lastRenderedPageBreak/>
        <w:t xml:space="preserve">estimate de producători pentru trimestrul II, respectiv pentru trimestrul IV al anului curent şi trimestrul I al anului următor. </w:t>
      </w:r>
    </w:p>
    <w:p w14:paraId="128183B8" w14:textId="3E2E4379" w:rsidR="00233EDC" w:rsidRPr="00C077EA" w:rsidRDefault="002C4A3E" w:rsidP="00223506">
      <w:pPr>
        <w:autoSpaceDN w:val="0"/>
        <w:spacing w:after="0" w:line="360" w:lineRule="auto"/>
        <w:jc w:val="both"/>
        <w:rPr>
          <w:rFonts w:ascii="Times New Roman" w:eastAsia="Times New Roman" w:hAnsi="Times New Roman"/>
          <w:sz w:val="24"/>
          <w:szCs w:val="24"/>
          <w:shd w:val="clear" w:color="auto" w:fill="FFFFFF"/>
        </w:rPr>
      </w:pPr>
      <w:r w:rsidRPr="00C077EA">
        <w:rPr>
          <w:rFonts w:ascii="Times New Roman" w:eastAsia="Times New Roman" w:hAnsi="Times New Roman"/>
          <w:sz w:val="24"/>
          <w:szCs w:val="24"/>
          <w:shd w:val="clear" w:color="auto" w:fill="FFFFFF"/>
        </w:rPr>
        <w:tab/>
      </w:r>
      <w:r w:rsidR="00233EDC" w:rsidRPr="00C077EA">
        <w:rPr>
          <w:rFonts w:ascii="Times New Roman" w:eastAsia="Times New Roman" w:hAnsi="Times New Roman"/>
          <w:sz w:val="24"/>
          <w:szCs w:val="24"/>
          <w:shd w:val="clear" w:color="auto" w:fill="FFFFFF"/>
        </w:rPr>
        <w:t>(</w:t>
      </w:r>
      <w:r w:rsidR="004C265B" w:rsidRPr="00C077EA">
        <w:rPr>
          <w:rFonts w:ascii="Times New Roman" w:eastAsia="Times New Roman" w:hAnsi="Times New Roman"/>
          <w:sz w:val="24"/>
          <w:szCs w:val="24"/>
          <w:shd w:val="clear" w:color="auto" w:fill="FFFFFF"/>
        </w:rPr>
        <w:t>1</w:t>
      </w:r>
      <w:r w:rsidR="00E16863">
        <w:rPr>
          <w:rFonts w:ascii="Times New Roman" w:eastAsia="Times New Roman" w:hAnsi="Times New Roman"/>
          <w:sz w:val="24"/>
          <w:szCs w:val="24"/>
          <w:shd w:val="clear" w:color="auto" w:fill="FFFFFF"/>
        </w:rPr>
        <w:t>1</w:t>
      </w:r>
      <w:r w:rsidR="00233EDC" w:rsidRPr="00C077EA">
        <w:rPr>
          <w:rFonts w:ascii="Times New Roman" w:eastAsia="Times New Roman" w:hAnsi="Times New Roman"/>
          <w:sz w:val="24"/>
          <w:szCs w:val="24"/>
          <w:shd w:val="clear" w:color="auto" w:fill="FFFFFF"/>
        </w:rPr>
        <w:t>) Prin excepţie de la prevederile alin. (</w:t>
      </w:r>
      <w:r w:rsidR="004C265B" w:rsidRPr="00C077EA">
        <w:rPr>
          <w:rFonts w:ascii="Times New Roman" w:eastAsia="Times New Roman" w:hAnsi="Times New Roman"/>
          <w:sz w:val="24"/>
          <w:szCs w:val="24"/>
          <w:shd w:val="clear" w:color="auto" w:fill="FFFFFF"/>
        </w:rPr>
        <w:t>4</w:t>
      </w:r>
      <w:r w:rsidR="00233EDC" w:rsidRPr="00C077EA">
        <w:rPr>
          <w:rFonts w:ascii="Times New Roman" w:eastAsia="Times New Roman" w:hAnsi="Times New Roman"/>
          <w:sz w:val="24"/>
          <w:szCs w:val="24"/>
          <w:shd w:val="clear" w:color="auto" w:fill="FFFFFF"/>
        </w:rPr>
        <w:t>), pentru producătorii care utilizează gaze naturale asigurate din reţeaua de transport, respectiv din reţeaua de distribuţie şi la care cantităţile de gaze naturale contractate/estimate a se consuma de către aceştia reprezintă mai mult de 40% din cantităţile totale de gaze naturale contractate/estimate a se consuma de toţi producătorii care utilizează gaze naturale asigurate din reţeaua de transport, respectiv din reţeaua de distribuţie şi preţul mediu al combustibilului se află în una din situaţiile:</w:t>
      </w:r>
    </w:p>
    <w:p w14:paraId="0DA6EABC" w14:textId="77777777" w:rsidR="00233EDC" w:rsidRPr="00C077EA" w:rsidRDefault="00233EDC" w:rsidP="00223506">
      <w:pPr>
        <w:autoSpaceDN w:val="0"/>
        <w:spacing w:after="0" w:line="360" w:lineRule="auto"/>
        <w:jc w:val="both"/>
        <w:rPr>
          <w:rFonts w:ascii="Times New Roman" w:eastAsia="Times New Roman" w:hAnsi="Times New Roman"/>
          <w:sz w:val="24"/>
          <w:szCs w:val="24"/>
          <w:shd w:val="clear" w:color="auto" w:fill="FFFFFF"/>
        </w:rPr>
      </w:pPr>
      <w:r w:rsidRPr="00C077EA">
        <w:rPr>
          <w:rFonts w:ascii="Times New Roman" w:eastAsia="Times New Roman" w:hAnsi="Times New Roman"/>
          <w:sz w:val="24"/>
          <w:szCs w:val="24"/>
          <w:shd w:val="clear" w:color="auto" w:fill="FFFFFF"/>
        </w:rPr>
        <w:tab/>
        <w:t>a) preţ final al gazelor naturale mai mic de 250 lei/MWh;</w:t>
      </w:r>
    </w:p>
    <w:p w14:paraId="5787ED4F" w14:textId="77777777" w:rsidR="00233EDC" w:rsidRPr="00C077EA" w:rsidRDefault="00233EDC" w:rsidP="00223506">
      <w:pPr>
        <w:autoSpaceDN w:val="0"/>
        <w:spacing w:after="0" w:line="360" w:lineRule="auto"/>
        <w:jc w:val="both"/>
        <w:rPr>
          <w:rFonts w:ascii="Times New Roman" w:eastAsia="Times New Roman" w:hAnsi="Times New Roman"/>
          <w:sz w:val="24"/>
          <w:szCs w:val="24"/>
          <w:shd w:val="clear" w:color="auto" w:fill="FFFFFF"/>
        </w:rPr>
      </w:pPr>
      <w:r w:rsidRPr="00C077EA">
        <w:rPr>
          <w:rFonts w:ascii="Times New Roman" w:eastAsia="Times New Roman" w:hAnsi="Times New Roman"/>
          <w:sz w:val="24"/>
          <w:szCs w:val="24"/>
          <w:shd w:val="clear" w:color="auto" w:fill="FFFFFF"/>
        </w:rPr>
        <w:tab/>
        <w:t>b) preţ final al gazelor naturale mai mare de 400 lei/MWh,</w:t>
      </w:r>
    </w:p>
    <w:p w14:paraId="14A7E6B0" w14:textId="77777777" w:rsidR="00233EDC" w:rsidRPr="00C077EA" w:rsidRDefault="00233EDC" w:rsidP="00223506">
      <w:pPr>
        <w:autoSpaceDN w:val="0"/>
        <w:spacing w:after="0" w:line="360" w:lineRule="auto"/>
        <w:jc w:val="both"/>
        <w:rPr>
          <w:rFonts w:ascii="Times New Roman" w:eastAsia="Times New Roman" w:hAnsi="Times New Roman"/>
          <w:sz w:val="24"/>
          <w:szCs w:val="24"/>
          <w:shd w:val="clear" w:color="auto" w:fill="FFFFFF"/>
        </w:rPr>
      </w:pPr>
      <w:r w:rsidRPr="00C077EA">
        <w:rPr>
          <w:rFonts w:ascii="Times New Roman" w:eastAsia="Times New Roman" w:hAnsi="Times New Roman"/>
          <w:sz w:val="24"/>
          <w:szCs w:val="24"/>
          <w:shd w:val="clear" w:color="auto" w:fill="FFFFFF"/>
        </w:rPr>
        <w:t>preţul mediu luat în considerare la analizele prevăzute la alin. (1) se determină separat pentru cele două situaţii, prezentate la lit. a) şi b).</w:t>
      </w:r>
    </w:p>
    <w:p w14:paraId="0849B280" w14:textId="5B3F70A9" w:rsidR="00233EDC" w:rsidRPr="00C077EA" w:rsidRDefault="00233EDC" w:rsidP="00223506">
      <w:pPr>
        <w:autoSpaceDN w:val="0"/>
        <w:spacing w:after="0" w:line="360" w:lineRule="auto"/>
        <w:ind w:firstLine="720"/>
        <w:jc w:val="both"/>
        <w:rPr>
          <w:rFonts w:ascii="Times New Roman" w:eastAsia="Times New Roman" w:hAnsi="Times New Roman"/>
          <w:sz w:val="24"/>
          <w:szCs w:val="24"/>
          <w:shd w:val="clear" w:color="auto" w:fill="FFFFFF"/>
        </w:rPr>
      </w:pPr>
      <w:r w:rsidRPr="00C077EA">
        <w:rPr>
          <w:rFonts w:ascii="Times New Roman" w:eastAsia="Times New Roman" w:hAnsi="Times New Roman"/>
          <w:sz w:val="24"/>
          <w:szCs w:val="24"/>
          <w:shd w:val="clear" w:color="auto" w:fill="FFFFFF"/>
        </w:rPr>
        <w:t>(</w:t>
      </w:r>
      <w:r w:rsidR="004C265B" w:rsidRPr="00C077EA">
        <w:rPr>
          <w:rFonts w:ascii="Times New Roman" w:eastAsia="Times New Roman" w:hAnsi="Times New Roman"/>
          <w:sz w:val="24"/>
          <w:szCs w:val="24"/>
          <w:shd w:val="clear" w:color="auto" w:fill="FFFFFF"/>
        </w:rPr>
        <w:t>1</w:t>
      </w:r>
      <w:r w:rsidR="00E16863">
        <w:rPr>
          <w:rFonts w:ascii="Times New Roman" w:eastAsia="Times New Roman" w:hAnsi="Times New Roman"/>
          <w:sz w:val="24"/>
          <w:szCs w:val="24"/>
          <w:shd w:val="clear" w:color="auto" w:fill="FFFFFF"/>
        </w:rPr>
        <w:t>2</w:t>
      </w:r>
      <w:r w:rsidRPr="00C077EA">
        <w:rPr>
          <w:rFonts w:ascii="Times New Roman" w:eastAsia="Times New Roman" w:hAnsi="Times New Roman"/>
          <w:sz w:val="24"/>
          <w:szCs w:val="24"/>
          <w:shd w:val="clear" w:color="auto" w:fill="FFFFFF"/>
        </w:rPr>
        <w:t>) În situaţia în care între preţul mediu determinat pentru producătorii care se încadrează în condiţiile alin. (</w:t>
      </w:r>
      <w:r w:rsidR="004C265B" w:rsidRPr="00C077EA">
        <w:rPr>
          <w:rFonts w:ascii="Times New Roman" w:eastAsia="Times New Roman" w:hAnsi="Times New Roman"/>
          <w:sz w:val="24"/>
          <w:szCs w:val="24"/>
          <w:shd w:val="clear" w:color="auto" w:fill="FFFFFF"/>
        </w:rPr>
        <w:t>1</w:t>
      </w:r>
      <w:r w:rsidR="00E16863">
        <w:rPr>
          <w:rFonts w:ascii="Times New Roman" w:eastAsia="Times New Roman" w:hAnsi="Times New Roman"/>
          <w:sz w:val="24"/>
          <w:szCs w:val="24"/>
          <w:shd w:val="clear" w:color="auto" w:fill="FFFFFF"/>
        </w:rPr>
        <w:t>1</w:t>
      </w:r>
      <w:r w:rsidRPr="00C077EA">
        <w:rPr>
          <w:rFonts w:ascii="Times New Roman" w:eastAsia="Times New Roman" w:hAnsi="Times New Roman"/>
          <w:sz w:val="24"/>
          <w:szCs w:val="24"/>
          <w:shd w:val="clear" w:color="auto" w:fill="FFFFFF"/>
        </w:rPr>
        <w:t>) şi preţul mediu determinat pentru producătorii care nu se încadrează în condiţiile prevăzute la alin. (1</w:t>
      </w:r>
      <w:r w:rsidR="00E16863">
        <w:rPr>
          <w:rFonts w:ascii="Times New Roman" w:eastAsia="Times New Roman" w:hAnsi="Times New Roman"/>
          <w:sz w:val="24"/>
          <w:szCs w:val="24"/>
          <w:shd w:val="clear" w:color="auto" w:fill="FFFFFF"/>
        </w:rPr>
        <w:t>1</w:t>
      </w:r>
      <w:r w:rsidRPr="00C077EA">
        <w:rPr>
          <w:rFonts w:ascii="Times New Roman" w:eastAsia="Times New Roman" w:hAnsi="Times New Roman"/>
          <w:sz w:val="24"/>
          <w:szCs w:val="24"/>
          <w:shd w:val="clear" w:color="auto" w:fill="FFFFFF"/>
        </w:rPr>
        <w:t>) există o diferenţă procentuală de max. 15%, prevederile alin. (1</w:t>
      </w:r>
      <w:r w:rsidR="00E16863">
        <w:rPr>
          <w:rFonts w:ascii="Times New Roman" w:eastAsia="Times New Roman" w:hAnsi="Times New Roman"/>
          <w:sz w:val="24"/>
          <w:szCs w:val="24"/>
          <w:shd w:val="clear" w:color="auto" w:fill="FFFFFF"/>
        </w:rPr>
        <w:t>1</w:t>
      </w:r>
      <w:r w:rsidRPr="00C077EA">
        <w:rPr>
          <w:rFonts w:ascii="Times New Roman" w:eastAsia="Times New Roman" w:hAnsi="Times New Roman"/>
          <w:sz w:val="24"/>
          <w:szCs w:val="24"/>
          <w:shd w:val="clear" w:color="auto" w:fill="FFFFFF"/>
        </w:rPr>
        <w:t xml:space="preserve">) nu se aplică. </w:t>
      </w:r>
    </w:p>
    <w:p w14:paraId="0E5193B2" w14:textId="5E9CA06E" w:rsidR="00233EDC" w:rsidRPr="00C077EA" w:rsidRDefault="00233EDC" w:rsidP="00223506">
      <w:pPr>
        <w:autoSpaceDN w:val="0"/>
        <w:spacing w:after="0" w:line="360" w:lineRule="auto"/>
        <w:jc w:val="both"/>
        <w:rPr>
          <w:rFonts w:ascii="Times New Roman" w:eastAsia="Times New Roman" w:hAnsi="Times New Roman"/>
          <w:sz w:val="24"/>
          <w:szCs w:val="24"/>
          <w:shd w:val="clear" w:color="auto" w:fill="FFFFFF"/>
        </w:rPr>
      </w:pPr>
      <w:r w:rsidRPr="00C077EA">
        <w:rPr>
          <w:rFonts w:ascii="Times New Roman" w:eastAsia="Times New Roman" w:hAnsi="Times New Roman"/>
          <w:sz w:val="24"/>
          <w:szCs w:val="24"/>
          <w:shd w:val="clear" w:color="auto" w:fill="FFFFFF"/>
        </w:rPr>
        <w:tab/>
        <w:t>(1</w:t>
      </w:r>
      <w:r w:rsidR="00E16863">
        <w:rPr>
          <w:rFonts w:ascii="Times New Roman" w:eastAsia="Times New Roman" w:hAnsi="Times New Roman"/>
          <w:sz w:val="24"/>
          <w:szCs w:val="24"/>
          <w:shd w:val="clear" w:color="auto" w:fill="FFFFFF"/>
        </w:rPr>
        <w:t>3</w:t>
      </w:r>
      <w:r w:rsidRPr="00C077EA">
        <w:rPr>
          <w:rFonts w:ascii="Times New Roman" w:eastAsia="Times New Roman" w:hAnsi="Times New Roman"/>
          <w:sz w:val="24"/>
          <w:szCs w:val="24"/>
          <w:shd w:val="clear" w:color="auto" w:fill="FFFFFF"/>
        </w:rPr>
        <w:t xml:space="preserve">) </w:t>
      </w:r>
      <w:r w:rsidR="002C4A3E" w:rsidRPr="00C077EA">
        <w:rPr>
          <w:rFonts w:ascii="Times New Roman" w:eastAsia="Times New Roman" w:hAnsi="Times New Roman"/>
          <w:sz w:val="24"/>
          <w:szCs w:val="24"/>
          <w:shd w:val="clear" w:color="auto" w:fill="FFFFFF"/>
        </w:rPr>
        <w:t>Producătorii îşi asumă responsabilitatea pentru corectitudinea tuturor datelor şi informaţiilor transmise şi, l</w:t>
      </w:r>
      <w:r w:rsidRPr="00C077EA">
        <w:rPr>
          <w:rFonts w:ascii="Times New Roman" w:eastAsia="Times New Roman" w:hAnsi="Times New Roman"/>
          <w:sz w:val="24"/>
          <w:szCs w:val="24"/>
          <w:shd w:val="clear" w:color="auto" w:fill="FFFFFF"/>
        </w:rPr>
        <w:t>a solicitarea ANRE, vor pune la dispoziţie documentele care au stat la baza determinării preţului de achiziţie a combustibilului, transmis conform prevederilor alin. (</w:t>
      </w:r>
      <w:r w:rsidR="004C265B" w:rsidRPr="00C077EA">
        <w:rPr>
          <w:rFonts w:ascii="Times New Roman" w:eastAsia="Times New Roman" w:hAnsi="Times New Roman"/>
          <w:sz w:val="24"/>
          <w:szCs w:val="24"/>
          <w:shd w:val="clear" w:color="auto" w:fill="FFFFFF"/>
        </w:rPr>
        <w:t>4</w:t>
      </w:r>
      <w:r w:rsidRPr="00C077EA">
        <w:rPr>
          <w:rFonts w:ascii="Times New Roman" w:eastAsia="Times New Roman" w:hAnsi="Times New Roman"/>
          <w:sz w:val="24"/>
          <w:szCs w:val="24"/>
          <w:shd w:val="clear" w:color="auto" w:fill="FFFFFF"/>
        </w:rPr>
        <w:t>)-(</w:t>
      </w:r>
      <w:r w:rsidR="007B3103">
        <w:rPr>
          <w:rFonts w:ascii="Times New Roman" w:eastAsia="Times New Roman" w:hAnsi="Times New Roman"/>
          <w:sz w:val="24"/>
          <w:szCs w:val="24"/>
          <w:shd w:val="clear" w:color="auto" w:fill="FFFFFF"/>
        </w:rPr>
        <w:t>9</w:t>
      </w:r>
      <w:r w:rsidRPr="00C077EA">
        <w:rPr>
          <w:rFonts w:ascii="Times New Roman" w:eastAsia="Times New Roman" w:hAnsi="Times New Roman"/>
          <w:sz w:val="24"/>
          <w:szCs w:val="24"/>
          <w:shd w:val="clear" w:color="auto" w:fill="FFFFFF"/>
        </w:rPr>
        <w:t>).</w:t>
      </w:r>
    </w:p>
    <w:p w14:paraId="6A9BDA2B" w14:textId="39C38DC7" w:rsidR="00233EDC" w:rsidRPr="00C077EA" w:rsidRDefault="00233EDC" w:rsidP="00223506">
      <w:pPr>
        <w:autoSpaceDN w:val="0"/>
        <w:spacing w:after="0" w:line="360" w:lineRule="auto"/>
        <w:jc w:val="both"/>
        <w:rPr>
          <w:rFonts w:ascii="Times New Roman" w:eastAsia="Times New Roman" w:hAnsi="Times New Roman"/>
          <w:sz w:val="24"/>
          <w:szCs w:val="24"/>
          <w:shd w:val="clear" w:color="auto" w:fill="FFFFFF"/>
        </w:rPr>
      </w:pPr>
      <w:r w:rsidRPr="00C077EA" w:rsidDel="00AB3F0C">
        <w:rPr>
          <w:rFonts w:ascii="Times New Roman" w:eastAsia="Times New Roman" w:hAnsi="Times New Roman"/>
          <w:sz w:val="24"/>
          <w:szCs w:val="24"/>
          <w:shd w:val="clear" w:color="auto" w:fill="FFFFFF"/>
        </w:rPr>
        <w:t xml:space="preserve"> </w:t>
      </w:r>
      <w:r w:rsidRPr="00C077EA">
        <w:rPr>
          <w:rFonts w:ascii="Times New Roman" w:eastAsia="Times New Roman" w:hAnsi="Times New Roman"/>
          <w:sz w:val="24"/>
          <w:szCs w:val="24"/>
          <w:shd w:val="clear" w:color="auto" w:fill="FFFFFF"/>
        </w:rPr>
        <w:tab/>
        <w:t>(1</w:t>
      </w:r>
      <w:r w:rsidR="00E16863">
        <w:rPr>
          <w:rFonts w:ascii="Times New Roman" w:eastAsia="Times New Roman" w:hAnsi="Times New Roman"/>
          <w:sz w:val="24"/>
          <w:szCs w:val="24"/>
          <w:shd w:val="clear" w:color="auto" w:fill="FFFFFF"/>
        </w:rPr>
        <w:t>4</w:t>
      </w:r>
      <w:r w:rsidRPr="00C077EA">
        <w:rPr>
          <w:rFonts w:ascii="Times New Roman" w:eastAsia="Times New Roman" w:hAnsi="Times New Roman"/>
          <w:sz w:val="24"/>
          <w:szCs w:val="24"/>
          <w:shd w:val="clear" w:color="auto" w:fill="FFFFFF"/>
        </w:rPr>
        <w:t>) În cazul în care producătorul nu se încadrează în niciuna din situaţiile prevăzute la alin. (</w:t>
      </w:r>
      <w:r w:rsidR="004C265B" w:rsidRPr="00C077EA">
        <w:rPr>
          <w:rFonts w:ascii="Times New Roman" w:eastAsia="Times New Roman" w:hAnsi="Times New Roman"/>
          <w:sz w:val="24"/>
          <w:szCs w:val="24"/>
          <w:shd w:val="clear" w:color="auto" w:fill="FFFFFF"/>
        </w:rPr>
        <w:t>4</w:t>
      </w:r>
      <w:r w:rsidRPr="00C077EA">
        <w:rPr>
          <w:rFonts w:ascii="Times New Roman" w:eastAsia="Times New Roman" w:hAnsi="Times New Roman"/>
          <w:sz w:val="24"/>
          <w:szCs w:val="24"/>
          <w:shd w:val="clear" w:color="auto" w:fill="FFFFFF"/>
        </w:rPr>
        <w:t>) - (</w:t>
      </w:r>
      <w:r w:rsidR="007B3103">
        <w:rPr>
          <w:rFonts w:ascii="Times New Roman" w:eastAsia="Times New Roman" w:hAnsi="Times New Roman"/>
          <w:sz w:val="24"/>
          <w:szCs w:val="24"/>
          <w:shd w:val="clear" w:color="auto" w:fill="FFFFFF"/>
        </w:rPr>
        <w:t>9</w:t>
      </w:r>
      <w:r w:rsidRPr="00C077EA">
        <w:rPr>
          <w:rFonts w:ascii="Times New Roman" w:eastAsia="Times New Roman" w:hAnsi="Times New Roman"/>
          <w:sz w:val="24"/>
          <w:szCs w:val="24"/>
          <w:shd w:val="clear" w:color="auto" w:fill="FFFFFF"/>
        </w:rPr>
        <w:t>), datele raportate de acesta nu se iau în considerare la determinarea preţului mediu al combustibilului.</w:t>
      </w:r>
    </w:p>
    <w:p w14:paraId="780DA0E6" w14:textId="244E779E" w:rsidR="00233EDC" w:rsidRPr="00C077EA" w:rsidRDefault="00233EDC" w:rsidP="00223506">
      <w:pPr>
        <w:autoSpaceDE w:val="0"/>
        <w:autoSpaceDN w:val="0"/>
        <w:adjustRightInd w:val="0"/>
        <w:spacing w:after="0" w:line="360" w:lineRule="auto"/>
        <w:jc w:val="both"/>
        <w:rPr>
          <w:rFonts w:ascii="Times New Roman" w:eastAsia="Times New Roman" w:hAnsi="Times New Roman"/>
          <w:sz w:val="24"/>
          <w:szCs w:val="24"/>
        </w:rPr>
      </w:pPr>
      <w:r w:rsidRPr="00C077EA" w:rsidDel="00AB3F0C">
        <w:rPr>
          <w:rFonts w:ascii="Times New Roman" w:eastAsia="Times New Roman" w:hAnsi="Times New Roman"/>
          <w:sz w:val="24"/>
          <w:szCs w:val="24"/>
        </w:rPr>
        <w:t xml:space="preserve"> </w:t>
      </w:r>
      <w:r w:rsidRPr="00C077EA">
        <w:rPr>
          <w:rFonts w:ascii="Times New Roman" w:eastAsia="Times New Roman" w:hAnsi="Times New Roman"/>
          <w:sz w:val="24"/>
          <w:szCs w:val="24"/>
        </w:rPr>
        <w:tab/>
        <w:t>(</w:t>
      </w:r>
      <w:r w:rsidR="00E16863" w:rsidRPr="00C077EA">
        <w:rPr>
          <w:rFonts w:ascii="Times New Roman" w:eastAsia="Times New Roman" w:hAnsi="Times New Roman"/>
          <w:sz w:val="24"/>
          <w:szCs w:val="24"/>
        </w:rPr>
        <w:t>1</w:t>
      </w:r>
      <w:r w:rsidR="00E16863">
        <w:rPr>
          <w:rFonts w:ascii="Times New Roman" w:eastAsia="Times New Roman" w:hAnsi="Times New Roman"/>
          <w:sz w:val="24"/>
          <w:szCs w:val="24"/>
        </w:rPr>
        <w:t>5</w:t>
      </w:r>
      <w:r w:rsidRPr="00C077EA">
        <w:rPr>
          <w:rFonts w:ascii="Times New Roman" w:eastAsia="Times New Roman" w:hAnsi="Times New Roman"/>
          <w:sz w:val="24"/>
          <w:szCs w:val="24"/>
        </w:rPr>
        <w:t>) Producătorii transmit lunar la ANRE, până la data de 30 a fiecărei luni, preţul mediu al combustibilului majoritar şi cantităţile consumate în luna precedentă, distinct pentru capacităţile de cogenerare, diferenţiat pe energie electrică, respectiv termică, şi pentru capacităţile de producere separată a energiei termice/electrice.</w:t>
      </w:r>
      <w:r w:rsidR="00606DB2" w:rsidRPr="00C077EA">
        <w:rPr>
          <w:rFonts w:ascii="Times New Roman" w:eastAsia="Times New Roman" w:hAnsi="Times New Roman"/>
          <w:sz w:val="24"/>
          <w:szCs w:val="24"/>
        </w:rPr>
        <w:t xml:space="preserve"> Aceste date au scop de monitorizare şi nu vor fi luate în considerare la analizele prevăzute la alin. (1).</w:t>
      </w:r>
    </w:p>
    <w:p w14:paraId="3DE28C5E" w14:textId="1B20983E" w:rsidR="00233EDC" w:rsidRPr="00C077EA" w:rsidRDefault="00233EDC" w:rsidP="00223506">
      <w:pPr>
        <w:autoSpaceDE w:val="0"/>
        <w:autoSpaceDN w:val="0"/>
        <w:adjustRightInd w:val="0"/>
        <w:spacing w:after="0" w:line="360" w:lineRule="auto"/>
        <w:jc w:val="both"/>
        <w:rPr>
          <w:rFonts w:ascii="Times New Roman" w:eastAsia="Times New Roman" w:hAnsi="Times New Roman"/>
          <w:sz w:val="24"/>
          <w:szCs w:val="24"/>
        </w:rPr>
      </w:pPr>
      <w:r w:rsidRPr="00C077EA">
        <w:rPr>
          <w:rFonts w:ascii="Times New Roman" w:eastAsia="Times New Roman" w:hAnsi="Times New Roman"/>
          <w:sz w:val="24"/>
          <w:szCs w:val="24"/>
        </w:rPr>
        <w:tab/>
        <w:t>(</w:t>
      </w:r>
      <w:r w:rsidR="00E16863" w:rsidRPr="00C077EA">
        <w:rPr>
          <w:rFonts w:ascii="Times New Roman" w:eastAsia="Times New Roman" w:hAnsi="Times New Roman"/>
          <w:sz w:val="24"/>
          <w:szCs w:val="24"/>
        </w:rPr>
        <w:t>1</w:t>
      </w:r>
      <w:r w:rsidR="00E16863">
        <w:rPr>
          <w:rFonts w:ascii="Times New Roman" w:eastAsia="Times New Roman" w:hAnsi="Times New Roman"/>
          <w:sz w:val="24"/>
          <w:szCs w:val="24"/>
        </w:rPr>
        <w:t>6</w:t>
      </w:r>
      <w:r w:rsidRPr="00C077EA">
        <w:rPr>
          <w:rFonts w:ascii="Times New Roman" w:eastAsia="Times New Roman" w:hAnsi="Times New Roman"/>
          <w:sz w:val="24"/>
          <w:szCs w:val="24"/>
        </w:rPr>
        <w:t>) Prețul mediu al certificatului de CO</w:t>
      </w:r>
      <w:r w:rsidRPr="00C077EA">
        <w:rPr>
          <w:rFonts w:ascii="Times New Roman" w:eastAsia="Times New Roman" w:hAnsi="Times New Roman"/>
          <w:sz w:val="24"/>
          <w:szCs w:val="24"/>
          <w:vertAlign w:val="subscript"/>
        </w:rPr>
        <w:t>2</w:t>
      </w:r>
      <w:r w:rsidRPr="00C077EA">
        <w:rPr>
          <w:rFonts w:ascii="Times New Roman" w:eastAsia="Times New Roman" w:hAnsi="Times New Roman"/>
          <w:sz w:val="24"/>
          <w:szCs w:val="24"/>
        </w:rPr>
        <w:t xml:space="preserve"> luat în calcul la analizele prevăzute la alin. (1) se determină astfel:</w:t>
      </w:r>
    </w:p>
    <w:p w14:paraId="372FD2E2" w14:textId="38E5E31D" w:rsidR="00233EDC" w:rsidRPr="00C077EA" w:rsidRDefault="00233EDC" w:rsidP="00223506">
      <w:pPr>
        <w:spacing w:after="0" w:line="360" w:lineRule="auto"/>
        <w:jc w:val="both"/>
        <w:rPr>
          <w:rFonts w:ascii="Times New Roman" w:eastAsia="Times New Roman" w:hAnsi="Times New Roman"/>
          <w:bCs/>
          <w:sz w:val="24"/>
          <w:szCs w:val="24"/>
        </w:rPr>
      </w:pPr>
      <w:r w:rsidRPr="00C077EA">
        <w:rPr>
          <w:rFonts w:ascii="Times New Roman" w:eastAsia="Times New Roman" w:hAnsi="Times New Roman"/>
          <w:bCs/>
          <w:sz w:val="24"/>
          <w:szCs w:val="24"/>
        </w:rPr>
        <w:lastRenderedPageBreak/>
        <w:tab/>
        <w:t xml:space="preserve">a) pentru analiza efectuată până la </w:t>
      </w:r>
      <w:r w:rsidR="000A7E26" w:rsidRPr="00C077EA">
        <w:rPr>
          <w:rFonts w:ascii="Times New Roman" w:eastAsia="Times New Roman" w:hAnsi="Times New Roman"/>
          <w:bCs/>
          <w:sz w:val="24"/>
          <w:szCs w:val="24"/>
        </w:rPr>
        <w:t>15 iunie</w:t>
      </w:r>
      <w:r w:rsidRPr="00C077EA">
        <w:rPr>
          <w:rFonts w:ascii="Times New Roman" w:eastAsia="Times New Roman" w:hAnsi="Times New Roman"/>
          <w:bCs/>
          <w:sz w:val="24"/>
          <w:szCs w:val="24"/>
        </w:rPr>
        <w:t xml:space="preserve">, la nivelul mediei valorilor  prezentate pe pagina web a pieței ICE ECX EUA Futures, la închidere, conform situației înregistrate într-una din </w:t>
      </w:r>
      <w:r w:rsidR="0063113A" w:rsidRPr="00C077EA">
        <w:rPr>
          <w:rFonts w:ascii="Times New Roman" w:eastAsia="Times New Roman" w:hAnsi="Times New Roman"/>
          <w:sz w:val="24"/>
          <w:szCs w:val="24"/>
        </w:rPr>
        <w:t>primele 10 zile</w:t>
      </w:r>
      <w:r w:rsidR="001B5381" w:rsidRPr="00C077EA">
        <w:rPr>
          <w:rFonts w:ascii="Times New Roman" w:hAnsi="Times New Roman"/>
          <w:sz w:val="24"/>
          <w:szCs w:val="24"/>
        </w:rPr>
        <w:t xml:space="preserve"> </w:t>
      </w:r>
      <w:r w:rsidR="001B5381" w:rsidRPr="00C077EA">
        <w:rPr>
          <w:rFonts w:ascii="Times New Roman" w:eastAsia="Times New Roman" w:hAnsi="Times New Roman"/>
          <w:sz w:val="24"/>
          <w:szCs w:val="24"/>
        </w:rPr>
        <w:t xml:space="preserve">ale lunii </w:t>
      </w:r>
      <w:r w:rsidR="001B5381" w:rsidRPr="00C077EA">
        <w:rPr>
          <w:rFonts w:ascii="Times New Roman" w:hAnsi="Times New Roman"/>
          <w:sz w:val="24"/>
          <w:szCs w:val="24"/>
        </w:rPr>
        <w:t>mai</w:t>
      </w:r>
      <w:r w:rsidR="000A74CB" w:rsidRPr="00C077EA">
        <w:rPr>
          <w:rFonts w:ascii="Times New Roman" w:eastAsia="Times New Roman" w:hAnsi="Times New Roman"/>
          <w:bCs/>
          <w:sz w:val="24"/>
          <w:szCs w:val="24"/>
        </w:rPr>
        <w:t xml:space="preserve"> </w:t>
      </w:r>
      <w:r w:rsidRPr="00C077EA">
        <w:rPr>
          <w:rFonts w:ascii="Times New Roman" w:eastAsia="Times New Roman" w:hAnsi="Times New Roman"/>
          <w:bCs/>
          <w:sz w:val="24"/>
          <w:szCs w:val="24"/>
        </w:rPr>
        <w:t xml:space="preserve">anul curent, pentru perioada 1 </w:t>
      </w:r>
      <w:r w:rsidR="00BB2CC5" w:rsidRPr="00C077EA">
        <w:rPr>
          <w:rFonts w:ascii="Times New Roman" w:eastAsia="Times New Roman" w:hAnsi="Times New Roman"/>
          <w:bCs/>
          <w:sz w:val="24"/>
          <w:szCs w:val="24"/>
        </w:rPr>
        <w:t xml:space="preserve">iulie </w:t>
      </w:r>
      <w:r w:rsidR="00205C9C">
        <w:rPr>
          <w:rFonts w:ascii="Times New Roman" w:eastAsia="Times New Roman" w:hAnsi="Times New Roman"/>
          <w:bCs/>
          <w:sz w:val="24"/>
          <w:szCs w:val="24"/>
        </w:rPr>
        <w:t>-</w:t>
      </w:r>
      <w:r w:rsidRPr="00C077EA">
        <w:rPr>
          <w:rFonts w:ascii="Times New Roman" w:eastAsia="Times New Roman" w:hAnsi="Times New Roman"/>
          <w:bCs/>
          <w:sz w:val="24"/>
          <w:szCs w:val="24"/>
        </w:rPr>
        <w:t xml:space="preserve"> 31 octombrie anul curent;</w:t>
      </w:r>
    </w:p>
    <w:p w14:paraId="40B9EEAF" w14:textId="6B8314E3" w:rsidR="00233EDC" w:rsidRPr="00C077EA" w:rsidRDefault="00233EDC" w:rsidP="00223506">
      <w:pPr>
        <w:spacing w:after="0" w:line="360" w:lineRule="auto"/>
        <w:jc w:val="both"/>
        <w:rPr>
          <w:rFonts w:ascii="Times New Roman" w:eastAsia="Times New Roman" w:hAnsi="Times New Roman"/>
          <w:bCs/>
          <w:sz w:val="24"/>
          <w:szCs w:val="24"/>
        </w:rPr>
      </w:pPr>
      <w:r w:rsidRPr="00C077EA">
        <w:rPr>
          <w:rFonts w:ascii="Times New Roman" w:eastAsia="Times New Roman" w:hAnsi="Times New Roman"/>
          <w:bCs/>
          <w:sz w:val="24"/>
          <w:szCs w:val="24"/>
        </w:rPr>
        <w:tab/>
        <w:t xml:space="preserve">b) pentru analiza efectuată până la 15 octombrie, la nivelul mediei valorilor prezentate pe pagina web a pieței ICE ECX EUA Futures, la închidere, afişate pentru perioada 1 noiembrie anul curent </w:t>
      </w:r>
      <w:r w:rsidR="00192E77" w:rsidRPr="00C077EA">
        <w:rPr>
          <w:rFonts w:ascii="Times New Roman" w:eastAsia="Times New Roman" w:hAnsi="Times New Roman"/>
          <w:bCs/>
          <w:sz w:val="24"/>
          <w:szCs w:val="24"/>
        </w:rPr>
        <w:t xml:space="preserve">- </w:t>
      </w:r>
      <w:r w:rsidRPr="00C077EA">
        <w:rPr>
          <w:rFonts w:ascii="Times New Roman" w:eastAsia="Times New Roman" w:hAnsi="Times New Roman"/>
          <w:bCs/>
          <w:sz w:val="24"/>
          <w:szCs w:val="24"/>
        </w:rPr>
        <w:t xml:space="preserve">31 </w:t>
      </w:r>
      <w:r w:rsidR="00911D19" w:rsidRPr="00C077EA">
        <w:rPr>
          <w:rFonts w:ascii="Times New Roman" w:eastAsia="Times New Roman" w:hAnsi="Times New Roman"/>
          <w:bCs/>
          <w:sz w:val="24"/>
          <w:szCs w:val="24"/>
        </w:rPr>
        <w:t xml:space="preserve">martie </w:t>
      </w:r>
      <w:r w:rsidRPr="00C077EA">
        <w:rPr>
          <w:rFonts w:ascii="Times New Roman" w:eastAsia="Times New Roman" w:hAnsi="Times New Roman"/>
          <w:bCs/>
          <w:sz w:val="24"/>
          <w:szCs w:val="24"/>
        </w:rPr>
        <w:t xml:space="preserve">anul următor, conform situației înregistrate într-una din </w:t>
      </w:r>
      <w:r w:rsidR="00A44D83" w:rsidRPr="00C077EA">
        <w:rPr>
          <w:rFonts w:ascii="Times New Roman" w:eastAsia="Times New Roman" w:hAnsi="Times New Roman"/>
          <w:bCs/>
          <w:sz w:val="24"/>
          <w:szCs w:val="24"/>
        </w:rPr>
        <w:t>primele 10 zile</w:t>
      </w:r>
      <w:r w:rsidRPr="00C077EA">
        <w:rPr>
          <w:rFonts w:ascii="Times New Roman" w:eastAsia="Times New Roman" w:hAnsi="Times New Roman"/>
          <w:bCs/>
          <w:sz w:val="24"/>
          <w:szCs w:val="24"/>
        </w:rPr>
        <w:t xml:space="preserve"> a</w:t>
      </w:r>
      <w:r w:rsidR="00A44D83" w:rsidRPr="00C077EA">
        <w:rPr>
          <w:rFonts w:ascii="Times New Roman" w:eastAsia="Times New Roman" w:hAnsi="Times New Roman"/>
          <w:bCs/>
          <w:sz w:val="24"/>
          <w:szCs w:val="24"/>
        </w:rPr>
        <w:t>le</w:t>
      </w:r>
      <w:r w:rsidRPr="00C077EA">
        <w:rPr>
          <w:rFonts w:ascii="Times New Roman" w:eastAsia="Times New Roman" w:hAnsi="Times New Roman"/>
          <w:bCs/>
          <w:sz w:val="24"/>
          <w:szCs w:val="24"/>
        </w:rPr>
        <w:t xml:space="preserve"> lunii septembrie anul curent.</w:t>
      </w:r>
    </w:p>
    <w:p w14:paraId="38068D76" w14:textId="1E22E1C3" w:rsidR="00233EDC" w:rsidRPr="00C077EA" w:rsidRDefault="00233EDC" w:rsidP="00223506">
      <w:pPr>
        <w:autoSpaceDE w:val="0"/>
        <w:autoSpaceDN w:val="0"/>
        <w:adjustRightInd w:val="0"/>
        <w:spacing w:after="0" w:line="360" w:lineRule="auto"/>
        <w:jc w:val="both"/>
        <w:rPr>
          <w:rFonts w:ascii="Times New Roman" w:eastAsia="Times New Roman" w:hAnsi="Times New Roman"/>
          <w:sz w:val="24"/>
          <w:szCs w:val="24"/>
        </w:rPr>
      </w:pPr>
      <w:r w:rsidRPr="00C077EA">
        <w:rPr>
          <w:rFonts w:ascii="Times New Roman" w:eastAsia="Times New Roman" w:hAnsi="Times New Roman"/>
          <w:sz w:val="24"/>
          <w:szCs w:val="24"/>
        </w:rPr>
        <w:t xml:space="preserve"> </w:t>
      </w:r>
      <w:r w:rsidRPr="00C077EA">
        <w:rPr>
          <w:rFonts w:ascii="Times New Roman" w:eastAsia="Times New Roman" w:hAnsi="Times New Roman"/>
          <w:sz w:val="24"/>
          <w:szCs w:val="24"/>
        </w:rPr>
        <w:tab/>
        <w:t>(</w:t>
      </w:r>
      <w:r w:rsidR="00E16863" w:rsidRPr="00C077EA">
        <w:rPr>
          <w:rFonts w:ascii="Times New Roman" w:eastAsia="Times New Roman" w:hAnsi="Times New Roman"/>
          <w:sz w:val="24"/>
          <w:szCs w:val="24"/>
        </w:rPr>
        <w:t>1</w:t>
      </w:r>
      <w:r w:rsidR="00E16863">
        <w:rPr>
          <w:rFonts w:ascii="Times New Roman" w:eastAsia="Times New Roman" w:hAnsi="Times New Roman"/>
          <w:sz w:val="24"/>
          <w:szCs w:val="24"/>
        </w:rPr>
        <w:t>7</w:t>
      </w:r>
      <w:r w:rsidRPr="00C077EA">
        <w:rPr>
          <w:rFonts w:ascii="Times New Roman" w:eastAsia="Times New Roman" w:hAnsi="Times New Roman"/>
          <w:sz w:val="24"/>
          <w:szCs w:val="24"/>
        </w:rPr>
        <w:t xml:space="preserve">) </w:t>
      </w:r>
      <w:bookmarkStart w:id="5" w:name="_Hlk102385182"/>
      <w:r w:rsidRPr="00C077EA">
        <w:rPr>
          <w:rFonts w:ascii="Times New Roman" w:eastAsia="Times New Roman" w:hAnsi="Times New Roman"/>
          <w:sz w:val="24"/>
          <w:szCs w:val="24"/>
        </w:rPr>
        <w:t xml:space="preserve">Coeficientul de variaţie a inflaţiei considerat </w:t>
      </w:r>
      <w:bookmarkEnd w:id="5"/>
      <w:r w:rsidRPr="00C077EA">
        <w:rPr>
          <w:rFonts w:ascii="Times New Roman" w:eastAsia="Times New Roman" w:hAnsi="Times New Roman"/>
          <w:sz w:val="24"/>
          <w:szCs w:val="24"/>
        </w:rPr>
        <w:t xml:space="preserve">la momentul recalculării bonusului de referinţă </w:t>
      </w:r>
      <w:r w:rsidR="007B2428">
        <w:rPr>
          <w:rFonts w:ascii="Times New Roman" w:eastAsia="Times New Roman" w:hAnsi="Times New Roman"/>
          <w:sz w:val="24"/>
          <w:szCs w:val="24"/>
        </w:rPr>
        <w:t xml:space="preserve">este indicele preţurilor de consum conform Institutului Naţional de Statistică,  </w:t>
      </w:r>
      <w:r w:rsidRPr="00C077EA">
        <w:rPr>
          <w:rFonts w:ascii="Times New Roman" w:eastAsia="Times New Roman" w:hAnsi="Times New Roman"/>
          <w:sz w:val="24"/>
          <w:szCs w:val="24"/>
        </w:rPr>
        <w:t xml:space="preserve"> înregistrat astfel:</w:t>
      </w:r>
    </w:p>
    <w:p w14:paraId="6E6DB232" w14:textId="66469631" w:rsidR="00233EDC" w:rsidRPr="00C077EA" w:rsidRDefault="00233EDC" w:rsidP="00223506">
      <w:pPr>
        <w:autoSpaceDE w:val="0"/>
        <w:autoSpaceDN w:val="0"/>
        <w:adjustRightInd w:val="0"/>
        <w:spacing w:after="0" w:line="360" w:lineRule="auto"/>
        <w:ind w:firstLine="720"/>
        <w:jc w:val="both"/>
        <w:rPr>
          <w:rFonts w:ascii="Times New Roman" w:eastAsia="Times New Roman" w:hAnsi="Times New Roman"/>
          <w:sz w:val="24"/>
          <w:szCs w:val="24"/>
        </w:rPr>
      </w:pPr>
      <w:r w:rsidRPr="00C077EA">
        <w:rPr>
          <w:rFonts w:ascii="Times New Roman" w:eastAsia="Times New Roman" w:hAnsi="Times New Roman"/>
          <w:sz w:val="24"/>
          <w:szCs w:val="24"/>
        </w:rPr>
        <w:t xml:space="preserve">a) pentru analiza efectuată până la </w:t>
      </w:r>
      <w:r w:rsidR="000A7E26" w:rsidRPr="00C077EA">
        <w:rPr>
          <w:rFonts w:ascii="Times New Roman" w:eastAsia="Times New Roman" w:hAnsi="Times New Roman"/>
          <w:sz w:val="24"/>
          <w:szCs w:val="24"/>
        </w:rPr>
        <w:t>15 iunie</w:t>
      </w:r>
      <w:r w:rsidRPr="00C077EA">
        <w:rPr>
          <w:rFonts w:ascii="Times New Roman" w:eastAsia="Times New Roman" w:hAnsi="Times New Roman"/>
          <w:sz w:val="24"/>
          <w:szCs w:val="24"/>
        </w:rPr>
        <w:t xml:space="preserve">, pe perioada 1 </w:t>
      </w:r>
      <w:r w:rsidR="00384325" w:rsidRPr="00C077EA">
        <w:rPr>
          <w:rFonts w:ascii="Times New Roman" w:eastAsia="Times New Roman" w:hAnsi="Times New Roman"/>
          <w:sz w:val="24"/>
          <w:szCs w:val="24"/>
        </w:rPr>
        <w:t>iulie</w:t>
      </w:r>
      <w:r w:rsidR="00205C9C">
        <w:rPr>
          <w:rFonts w:ascii="Times New Roman" w:eastAsia="Times New Roman" w:hAnsi="Times New Roman"/>
          <w:sz w:val="24"/>
          <w:szCs w:val="24"/>
        </w:rPr>
        <w:t xml:space="preserve"> </w:t>
      </w:r>
      <w:r w:rsidR="00192E77" w:rsidRPr="00C077EA">
        <w:rPr>
          <w:rFonts w:ascii="Times New Roman" w:eastAsia="Times New Roman" w:hAnsi="Times New Roman"/>
          <w:sz w:val="24"/>
          <w:szCs w:val="24"/>
        </w:rPr>
        <w:t xml:space="preserve">- </w:t>
      </w:r>
      <w:r w:rsidRPr="00C077EA">
        <w:rPr>
          <w:rFonts w:ascii="Times New Roman" w:eastAsia="Times New Roman" w:hAnsi="Times New Roman"/>
          <w:sz w:val="24"/>
          <w:szCs w:val="24"/>
        </w:rPr>
        <w:t>31 octombrie anul precedent;</w:t>
      </w:r>
    </w:p>
    <w:p w14:paraId="015A0933" w14:textId="0582DA19" w:rsidR="00233EDC" w:rsidRPr="00C077EA" w:rsidRDefault="00233EDC" w:rsidP="00223506">
      <w:pPr>
        <w:autoSpaceDE w:val="0"/>
        <w:autoSpaceDN w:val="0"/>
        <w:adjustRightInd w:val="0"/>
        <w:spacing w:after="0" w:line="360" w:lineRule="auto"/>
        <w:ind w:firstLine="720"/>
        <w:jc w:val="both"/>
        <w:rPr>
          <w:rFonts w:ascii="Times New Roman" w:eastAsia="Times New Roman" w:hAnsi="Times New Roman"/>
          <w:bCs/>
          <w:sz w:val="24"/>
          <w:szCs w:val="24"/>
        </w:rPr>
      </w:pPr>
      <w:r w:rsidRPr="00C077EA">
        <w:rPr>
          <w:rFonts w:ascii="Times New Roman" w:eastAsia="Times New Roman" w:hAnsi="Times New Roman"/>
          <w:sz w:val="24"/>
          <w:szCs w:val="24"/>
        </w:rPr>
        <w:t xml:space="preserve">b) pentru analiza efectuată până la 15 octombrie, pe perioada </w:t>
      </w:r>
      <w:r w:rsidRPr="00C077EA">
        <w:rPr>
          <w:rFonts w:ascii="Times New Roman" w:eastAsia="Times New Roman" w:hAnsi="Times New Roman"/>
          <w:bCs/>
          <w:sz w:val="24"/>
          <w:szCs w:val="24"/>
        </w:rPr>
        <w:t xml:space="preserve">1 septembrie anul precedent </w:t>
      </w:r>
      <w:r w:rsidR="00481131">
        <w:rPr>
          <w:rFonts w:ascii="Times New Roman" w:eastAsia="Times New Roman" w:hAnsi="Times New Roman"/>
          <w:sz w:val="24"/>
          <w:szCs w:val="24"/>
        </w:rPr>
        <w:t>-</w:t>
      </w:r>
      <w:r w:rsidR="00481131" w:rsidRPr="00C077EA">
        <w:rPr>
          <w:rFonts w:ascii="Times New Roman" w:eastAsia="Times New Roman" w:hAnsi="Times New Roman"/>
          <w:sz w:val="24"/>
          <w:szCs w:val="24"/>
        </w:rPr>
        <w:t xml:space="preserve"> </w:t>
      </w:r>
      <w:r w:rsidRPr="00C077EA">
        <w:rPr>
          <w:rFonts w:ascii="Times New Roman" w:eastAsia="Times New Roman" w:hAnsi="Times New Roman"/>
          <w:bCs/>
          <w:sz w:val="24"/>
          <w:szCs w:val="24"/>
        </w:rPr>
        <w:t>31 august anul curent.</w:t>
      </w:r>
    </w:p>
    <w:p w14:paraId="761FA5B1" w14:textId="083191E2" w:rsidR="00233EDC" w:rsidRPr="00DE4EBB" w:rsidRDefault="00233EDC" w:rsidP="00223506">
      <w:pPr>
        <w:autoSpaceDE w:val="0"/>
        <w:autoSpaceDN w:val="0"/>
        <w:adjustRightInd w:val="0"/>
        <w:spacing w:after="0" w:line="360" w:lineRule="auto"/>
        <w:jc w:val="both"/>
        <w:rPr>
          <w:rFonts w:ascii="Times New Roman" w:eastAsia="Times New Roman" w:hAnsi="Times New Roman"/>
          <w:bCs/>
          <w:sz w:val="24"/>
          <w:szCs w:val="24"/>
        </w:rPr>
      </w:pPr>
      <w:r w:rsidRPr="00C077EA">
        <w:rPr>
          <w:rFonts w:ascii="Times New Roman" w:eastAsia="Times New Roman" w:hAnsi="Times New Roman"/>
          <w:bCs/>
          <w:sz w:val="24"/>
          <w:szCs w:val="24"/>
        </w:rPr>
        <w:t xml:space="preserve">          </w:t>
      </w:r>
      <w:bookmarkStart w:id="6" w:name="_Hlk105144916"/>
      <w:r w:rsidRPr="00C077EA">
        <w:rPr>
          <w:rFonts w:ascii="Times New Roman" w:eastAsia="Times New Roman" w:hAnsi="Times New Roman"/>
          <w:bCs/>
          <w:sz w:val="24"/>
          <w:szCs w:val="24"/>
        </w:rPr>
        <w:t>(1</w:t>
      </w:r>
      <w:r w:rsidR="00E16863">
        <w:rPr>
          <w:rFonts w:ascii="Times New Roman" w:eastAsia="Times New Roman" w:hAnsi="Times New Roman"/>
          <w:bCs/>
          <w:sz w:val="24"/>
          <w:szCs w:val="24"/>
        </w:rPr>
        <w:t>8</w:t>
      </w:r>
      <w:r w:rsidRPr="00C077EA">
        <w:rPr>
          <w:rFonts w:ascii="Times New Roman" w:eastAsia="Times New Roman" w:hAnsi="Times New Roman"/>
          <w:bCs/>
          <w:sz w:val="24"/>
          <w:szCs w:val="24"/>
        </w:rPr>
        <w:t xml:space="preserve">) </w:t>
      </w:r>
      <w:r w:rsidRPr="00C077EA">
        <w:rPr>
          <w:rFonts w:ascii="Times New Roman" w:eastAsia="Times New Roman" w:hAnsi="Times New Roman"/>
          <w:sz w:val="24"/>
          <w:szCs w:val="24"/>
        </w:rPr>
        <w:t>Coeficientul de variaţie a inflaţiei prevăzut la alin. (</w:t>
      </w:r>
      <w:r w:rsidR="00E16863" w:rsidRPr="00C077EA">
        <w:rPr>
          <w:rFonts w:ascii="Times New Roman" w:eastAsia="Times New Roman" w:hAnsi="Times New Roman"/>
          <w:sz w:val="24"/>
          <w:szCs w:val="24"/>
        </w:rPr>
        <w:t>1</w:t>
      </w:r>
      <w:r w:rsidR="00E16863">
        <w:rPr>
          <w:rFonts w:ascii="Times New Roman" w:eastAsia="Times New Roman" w:hAnsi="Times New Roman"/>
          <w:sz w:val="24"/>
          <w:szCs w:val="24"/>
        </w:rPr>
        <w:t>7</w:t>
      </w:r>
      <w:r w:rsidRPr="00C077EA">
        <w:rPr>
          <w:rFonts w:ascii="Times New Roman" w:eastAsia="Times New Roman" w:hAnsi="Times New Roman"/>
          <w:sz w:val="24"/>
          <w:szCs w:val="24"/>
        </w:rPr>
        <w:t>)</w:t>
      </w:r>
      <w:bookmarkEnd w:id="6"/>
      <w:r w:rsidRPr="00C077EA">
        <w:rPr>
          <w:rFonts w:ascii="Times New Roman" w:eastAsia="Times New Roman" w:hAnsi="Times New Roman"/>
          <w:sz w:val="24"/>
          <w:szCs w:val="24"/>
        </w:rPr>
        <w:t xml:space="preserve"> </w:t>
      </w:r>
      <w:r w:rsidRPr="00C077EA">
        <w:rPr>
          <w:rFonts w:ascii="Times New Roman" w:eastAsia="Times New Roman" w:hAnsi="Times New Roman"/>
          <w:bCs/>
          <w:sz w:val="24"/>
          <w:szCs w:val="24"/>
        </w:rPr>
        <w:t xml:space="preserve">se aplică doar în situaţiile în care, la analizele prevăzute la art. 46 alin. (1), cursul de schimb valutar, stabilit la art. 44 alin. (2) lit. a) şi la art. 45 alin. (2) lit. a), este sub cursul valutar </w:t>
      </w:r>
      <w:r w:rsidR="00DE4EBB" w:rsidRPr="00A84601">
        <w:rPr>
          <w:rFonts w:ascii="Times New Roman" w:hAnsi="Times New Roman"/>
          <w:bCs/>
          <w:sz w:val="24"/>
          <w:szCs w:val="24"/>
        </w:rPr>
        <w:t>stabilit de BNR pentru prima zi din luna iunie</w:t>
      </w:r>
      <w:r w:rsidR="00CF71D6" w:rsidRPr="00A84601">
        <w:rPr>
          <w:rFonts w:ascii="Times New Roman" w:hAnsi="Times New Roman"/>
          <w:bCs/>
          <w:sz w:val="24"/>
          <w:szCs w:val="24"/>
        </w:rPr>
        <w:t xml:space="preserve"> a anului curent</w:t>
      </w:r>
      <w:r w:rsidR="00DE4EBB" w:rsidRPr="00A84601">
        <w:rPr>
          <w:rFonts w:ascii="Times New Roman" w:hAnsi="Times New Roman"/>
          <w:bCs/>
          <w:sz w:val="24"/>
          <w:szCs w:val="24"/>
        </w:rPr>
        <w:t>, respectiv pentru prima zi din luna octombrie</w:t>
      </w:r>
      <w:r w:rsidR="00CF71D6" w:rsidRPr="00A84601">
        <w:rPr>
          <w:rFonts w:ascii="Times New Roman" w:hAnsi="Times New Roman"/>
          <w:bCs/>
          <w:sz w:val="24"/>
          <w:szCs w:val="24"/>
        </w:rPr>
        <w:t xml:space="preserve"> a anului curent</w:t>
      </w:r>
      <w:r w:rsidRPr="006D4A96">
        <w:rPr>
          <w:rFonts w:ascii="Times New Roman" w:eastAsia="Times New Roman" w:hAnsi="Times New Roman"/>
          <w:bCs/>
          <w:sz w:val="24"/>
          <w:szCs w:val="24"/>
        </w:rPr>
        <w:t>.</w:t>
      </w:r>
      <w:r w:rsidR="00165221" w:rsidRPr="006D4A96">
        <w:rPr>
          <w:rFonts w:ascii="Times New Roman" w:eastAsia="Times New Roman" w:hAnsi="Times New Roman"/>
          <w:bCs/>
          <w:sz w:val="24"/>
          <w:szCs w:val="24"/>
        </w:rPr>
        <w:t>”</w:t>
      </w:r>
    </w:p>
    <w:p w14:paraId="0C379685" w14:textId="3B3BC0D8" w:rsidR="007E5494" w:rsidRPr="00C077EA" w:rsidRDefault="00233970" w:rsidP="00223506">
      <w:pPr>
        <w:pStyle w:val="ListParagraph"/>
        <w:numPr>
          <w:ilvl w:val="0"/>
          <w:numId w:val="4"/>
        </w:numPr>
        <w:autoSpaceDE w:val="0"/>
        <w:autoSpaceDN w:val="0"/>
        <w:adjustRightInd w:val="0"/>
        <w:spacing w:before="120" w:after="0" w:line="360" w:lineRule="auto"/>
        <w:jc w:val="both"/>
        <w:rPr>
          <w:rFonts w:ascii="Times New Roman" w:hAnsi="Times New Roman"/>
          <w:sz w:val="24"/>
          <w:szCs w:val="24"/>
        </w:rPr>
      </w:pPr>
      <w:r w:rsidRPr="00C077EA">
        <w:rPr>
          <w:rFonts w:ascii="Times New Roman" w:hAnsi="Times New Roman"/>
          <w:sz w:val="24"/>
          <w:szCs w:val="24"/>
        </w:rPr>
        <w:t xml:space="preserve">Articolul 50 se modifică şi va avea următorul cuprins: </w:t>
      </w:r>
    </w:p>
    <w:p w14:paraId="4B961839" w14:textId="162854CF" w:rsidR="00233970" w:rsidRPr="00C077EA" w:rsidRDefault="00B1664F" w:rsidP="00223506">
      <w:pPr>
        <w:autoSpaceDE w:val="0"/>
        <w:autoSpaceDN w:val="0"/>
        <w:adjustRightInd w:val="0"/>
        <w:spacing w:before="120" w:after="0" w:line="360" w:lineRule="auto"/>
        <w:jc w:val="both"/>
        <w:rPr>
          <w:rFonts w:ascii="Times New Roman" w:hAnsi="Times New Roman"/>
          <w:sz w:val="24"/>
          <w:szCs w:val="24"/>
        </w:rPr>
      </w:pPr>
      <w:r w:rsidRPr="00C077EA">
        <w:rPr>
          <w:rFonts w:ascii="Times New Roman" w:hAnsi="Times New Roman"/>
          <w:sz w:val="24"/>
          <w:szCs w:val="24"/>
        </w:rPr>
        <w:t>“</w:t>
      </w:r>
      <w:r w:rsidR="00233970" w:rsidRPr="00C077EA">
        <w:rPr>
          <w:rFonts w:ascii="Times New Roman" w:hAnsi="Times New Roman"/>
          <w:sz w:val="24"/>
          <w:szCs w:val="24"/>
        </w:rPr>
        <w:t xml:space="preserve">Art. 50. </w:t>
      </w:r>
      <w:r w:rsidR="009344C9" w:rsidRPr="00C077EA">
        <w:rPr>
          <w:rFonts w:ascii="Times New Roman" w:hAnsi="Times New Roman"/>
          <w:sz w:val="24"/>
          <w:szCs w:val="24"/>
        </w:rPr>
        <w:t>–</w:t>
      </w:r>
      <w:r w:rsidR="00233970" w:rsidRPr="00C077EA">
        <w:rPr>
          <w:rFonts w:ascii="Times New Roman" w:hAnsi="Times New Roman"/>
          <w:sz w:val="24"/>
          <w:szCs w:val="24"/>
        </w:rPr>
        <w:t xml:space="preserve"> </w:t>
      </w:r>
      <w:r w:rsidR="009344C9" w:rsidRPr="00C077EA">
        <w:rPr>
          <w:rFonts w:ascii="Times New Roman" w:hAnsi="Times New Roman"/>
          <w:sz w:val="24"/>
          <w:szCs w:val="24"/>
        </w:rPr>
        <w:t xml:space="preserve">(1) </w:t>
      </w:r>
      <w:r w:rsidR="00233970" w:rsidRPr="00C077EA">
        <w:rPr>
          <w:rFonts w:ascii="Times New Roman" w:hAnsi="Times New Roman"/>
          <w:sz w:val="24"/>
          <w:szCs w:val="24"/>
        </w:rPr>
        <w:t xml:space="preserve">Preţurile reglementate ale energiei termice pentru fiecare producător de energie electrică şi termică în cogenerare de înaltă eficienţă se aprobă prin decizii ale preşedintelui ANRE până la data de 31 octombrie, pentru perioada noiembrie </w:t>
      </w:r>
      <w:r w:rsidR="00192E77" w:rsidRPr="00C077EA">
        <w:rPr>
          <w:rFonts w:ascii="Times New Roman" w:hAnsi="Times New Roman"/>
          <w:sz w:val="24"/>
          <w:szCs w:val="24"/>
        </w:rPr>
        <w:t xml:space="preserve">- </w:t>
      </w:r>
      <w:r w:rsidR="00233970" w:rsidRPr="00C077EA">
        <w:rPr>
          <w:rFonts w:ascii="Times New Roman" w:hAnsi="Times New Roman"/>
          <w:sz w:val="24"/>
          <w:szCs w:val="24"/>
        </w:rPr>
        <w:t xml:space="preserve">decembrie a anului curent și pentru anul următor și, în cazul prevăzut la art. 46 alin. (2), până la data de 30 </w:t>
      </w:r>
      <w:r w:rsidR="00104BEE" w:rsidRPr="00C077EA">
        <w:rPr>
          <w:rFonts w:ascii="Times New Roman" w:hAnsi="Times New Roman"/>
          <w:sz w:val="24"/>
          <w:szCs w:val="24"/>
        </w:rPr>
        <w:t xml:space="preserve">iunie </w:t>
      </w:r>
      <w:r w:rsidR="00233970" w:rsidRPr="00C077EA">
        <w:rPr>
          <w:rFonts w:ascii="Times New Roman" w:hAnsi="Times New Roman"/>
          <w:sz w:val="24"/>
          <w:szCs w:val="24"/>
        </w:rPr>
        <w:t xml:space="preserve">pentru perioada </w:t>
      </w:r>
      <w:r w:rsidR="00CD6260" w:rsidRPr="00C077EA">
        <w:rPr>
          <w:rFonts w:ascii="Times New Roman" w:hAnsi="Times New Roman"/>
          <w:sz w:val="24"/>
          <w:szCs w:val="24"/>
        </w:rPr>
        <w:t>iulie</w:t>
      </w:r>
      <w:r w:rsidR="00233970" w:rsidRPr="00C077EA">
        <w:rPr>
          <w:rFonts w:ascii="Times New Roman" w:hAnsi="Times New Roman"/>
          <w:sz w:val="24"/>
          <w:szCs w:val="24"/>
        </w:rPr>
        <w:t>-octombrie a anului curent.</w:t>
      </w:r>
    </w:p>
    <w:p w14:paraId="196D531E" w14:textId="65B1ABA7" w:rsidR="009344C9" w:rsidRPr="00C077EA" w:rsidRDefault="009344C9" w:rsidP="00223506">
      <w:pPr>
        <w:autoSpaceDE w:val="0"/>
        <w:autoSpaceDN w:val="0"/>
        <w:adjustRightInd w:val="0"/>
        <w:spacing w:before="120" w:after="0" w:line="360" w:lineRule="auto"/>
        <w:ind w:firstLine="851"/>
        <w:jc w:val="both"/>
        <w:rPr>
          <w:rFonts w:ascii="Times New Roman" w:hAnsi="Times New Roman"/>
          <w:sz w:val="24"/>
          <w:szCs w:val="24"/>
        </w:rPr>
      </w:pPr>
      <w:r w:rsidRPr="00C077EA">
        <w:rPr>
          <w:rFonts w:ascii="Times New Roman" w:hAnsi="Times New Roman"/>
          <w:sz w:val="24"/>
          <w:szCs w:val="24"/>
        </w:rPr>
        <w:t>(2) Pe perioada aplicării prevederilor art. 12 alin. (2</w:t>
      </w:r>
      <w:r w:rsidRPr="00C077EA">
        <w:rPr>
          <w:rFonts w:ascii="Times New Roman" w:hAnsi="Times New Roman"/>
          <w:sz w:val="24"/>
          <w:szCs w:val="24"/>
          <w:vertAlign w:val="superscript"/>
        </w:rPr>
        <w:t>1</w:t>
      </w:r>
      <w:r w:rsidRPr="00C077EA">
        <w:rPr>
          <w:rFonts w:ascii="Times New Roman" w:hAnsi="Times New Roman"/>
          <w:sz w:val="24"/>
          <w:szCs w:val="24"/>
        </w:rPr>
        <w:t xml:space="preserve">) din Ordonanţa de urgenţă a Guvernului nr. 27/2022, aprobată cu modificări şi completări prin Legea nr. 206/2022, cu modificările şi completările ulterioare, pentru deciziile </w:t>
      </w:r>
      <w:r w:rsidR="00A56389" w:rsidRPr="00C077EA">
        <w:rPr>
          <w:rFonts w:ascii="Times New Roman" w:hAnsi="Times New Roman"/>
          <w:sz w:val="24"/>
          <w:szCs w:val="24"/>
        </w:rPr>
        <w:t>emise până la 31 octombrie</w:t>
      </w:r>
      <w:r w:rsidRPr="00C077EA">
        <w:rPr>
          <w:rFonts w:ascii="Times New Roman" w:hAnsi="Times New Roman"/>
          <w:sz w:val="24"/>
          <w:szCs w:val="24"/>
        </w:rPr>
        <w:t xml:space="preserve">, </w:t>
      </w:r>
      <w:r w:rsidR="00F744E6" w:rsidRPr="00C077EA">
        <w:rPr>
          <w:rFonts w:ascii="Times New Roman" w:hAnsi="Times New Roman"/>
          <w:sz w:val="24"/>
          <w:szCs w:val="24"/>
        </w:rPr>
        <w:t xml:space="preserve">începând cu trimestrul II al anului următor, </w:t>
      </w:r>
      <w:r w:rsidRPr="00C077EA">
        <w:rPr>
          <w:rFonts w:ascii="Times New Roman" w:hAnsi="Times New Roman"/>
          <w:sz w:val="24"/>
          <w:szCs w:val="24"/>
        </w:rPr>
        <w:t>prețul pentru energia termică</w:t>
      </w:r>
      <w:r w:rsidR="0065465D" w:rsidRPr="00C077EA">
        <w:rPr>
          <w:rFonts w:ascii="Times New Roman" w:hAnsi="Times New Roman"/>
          <w:sz w:val="24"/>
          <w:szCs w:val="24"/>
        </w:rPr>
        <w:t xml:space="preserve"> destinată consumului populaţiei (casnic)</w:t>
      </w:r>
      <w:r w:rsidRPr="00C077EA">
        <w:rPr>
          <w:rFonts w:ascii="Times New Roman" w:hAnsi="Times New Roman"/>
          <w:sz w:val="24"/>
          <w:szCs w:val="24"/>
        </w:rPr>
        <w:t xml:space="preserve"> va fi egal cu prețul </w:t>
      </w:r>
      <w:r w:rsidR="0065465D" w:rsidRPr="00C077EA">
        <w:rPr>
          <w:rFonts w:ascii="Times New Roman" w:hAnsi="Times New Roman"/>
          <w:sz w:val="24"/>
          <w:szCs w:val="24"/>
        </w:rPr>
        <w:t>pentru energia termică destinată consumatorilor noncasnici</w:t>
      </w:r>
      <w:r w:rsidR="005C289E" w:rsidRPr="00C077EA">
        <w:rPr>
          <w:rFonts w:ascii="Times New Roman" w:hAnsi="Times New Roman"/>
          <w:sz w:val="24"/>
          <w:szCs w:val="24"/>
        </w:rPr>
        <w:t>, iar bonusul se aprobă la un nivel care ţine seama de modificarea preţului energiei termice</w:t>
      </w:r>
      <w:r w:rsidR="00F744E6" w:rsidRPr="00C077EA">
        <w:rPr>
          <w:rFonts w:ascii="Times New Roman" w:hAnsi="Times New Roman"/>
          <w:sz w:val="24"/>
          <w:szCs w:val="24"/>
        </w:rPr>
        <w:t>.</w:t>
      </w:r>
    </w:p>
    <w:p w14:paraId="4C9893C6" w14:textId="77F8A14F" w:rsidR="009344C9" w:rsidRDefault="009344C9" w:rsidP="00223506">
      <w:pPr>
        <w:autoSpaceDE w:val="0"/>
        <w:autoSpaceDN w:val="0"/>
        <w:adjustRightInd w:val="0"/>
        <w:spacing w:after="0" w:line="360" w:lineRule="auto"/>
        <w:ind w:firstLine="720"/>
        <w:jc w:val="both"/>
        <w:rPr>
          <w:rFonts w:ascii="Times New Roman" w:hAnsi="Times New Roman"/>
          <w:sz w:val="24"/>
          <w:szCs w:val="24"/>
        </w:rPr>
      </w:pPr>
      <w:r w:rsidRPr="00C077EA">
        <w:rPr>
          <w:rFonts w:ascii="Times New Roman" w:hAnsi="Times New Roman"/>
          <w:sz w:val="24"/>
          <w:szCs w:val="24"/>
        </w:rPr>
        <w:lastRenderedPageBreak/>
        <w:t xml:space="preserve">(3) Prin excepție de la prevederile alin. </w:t>
      </w:r>
      <w:r w:rsidR="007B1103" w:rsidRPr="00C077EA">
        <w:rPr>
          <w:rFonts w:ascii="Times New Roman" w:hAnsi="Times New Roman"/>
          <w:sz w:val="24"/>
          <w:szCs w:val="24"/>
        </w:rPr>
        <w:t>(</w:t>
      </w:r>
      <w:r w:rsidRPr="00C077EA">
        <w:rPr>
          <w:rFonts w:ascii="Times New Roman" w:hAnsi="Times New Roman"/>
          <w:sz w:val="24"/>
          <w:szCs w:val="24"/>
        </w:rPr>
        <w:t>2</w:t>
      </w:r>
      <w:r w:rsidR="007B1103" w:rsidRPr="00C077EA">
        <w:rPr>
          <w:rFonts w:ascii="Times New Roman" w:hAnsi="Times New Roman"/>
          <w:sz w:val="24"/>
          <w:szCs w:val="24"/>
        </w:rPr>
        <w:t>)</w:t>
      </w:r>
      <w:r w:rsidRPr="00C077EA">
        <w:rPr>
          <w:rFonts w:ascii="Times New Roman" w:hAnsi="Times New Roman"/>
          <w:sz w:val="24"/>
          <w:szCs w:val="24"/>
        </w:rPr>
        <w:t xml:space="preserve">, pentru anul 2023, deciziile </w:t>
      </w:r>
      <w:r w:rsidR="007D6425" w:rsidRPr="00C077EA">
        <w:rPr>
          <w:rFonts w:ascii="Times New Roman" w:hAnsi="Times New Roman"/>
          <w:sz w:val="24"/>
          <w:szCs w:val="24"/>
        </w:rPr>
        <w:t xml:space="preserve">emise la data de </w:t>
      </w:r>
      <w:r w:rsidR="00F744E6" w:rsidRPr="00C077EA">
        <w:rPr>
          <w:rFonts w:ascii="Times New Roman" w:hAnsi="Times New Roman"/>
          <w:sz w:val="24"/>
          <w:szCs w:val="24"/>
        </w:rPr>
        <w:t xml:space="preserve">21 </w:t>
      </w:r>
      <w:r w:rsidR="007D6425" w:rsidRPr="00C077EA">
        <w:rPr>
          <w:rFonts w:ascii="Times New Roman" w:hAnsi="Times New Roman"/>
          <w:sz w:val="24"/>
          <w:szCs w:val="24"/>
        </w:rPr>
        <w:t>octombrie 2022</w:t>
      </w:r>
      <w:r w:rsidRPr="00C077EA">
        <w:rPr>
          <w:rFonts w:ascii="Times New Roman" w:hAnsi="Times New Roman"/>
          <w:sz w:val="24"/>
          <w:szCs w:val="24"/>
        </w:rPr>
        <w:t xml:space="preserve">, </w:t>
      </w:r>
      <w:r w:rsidR="00F744E6" w:rsidRPr="00C077EA">
        <w:rPr>
          <w:rFonts w:ascii="Times New Roman" w:hAnsi="Times New Roman"/>
          <w:sz w:val="24"/>
          <w:szCs w:val="24"/>
        </w:rPr>
        <w:t xml:space="preserve">se modifică astfel încât </w:t>
      </w:r>
      <w:r w:rsidRPr="00C077EA">
        <w:rPr>
          <w:rFonts w:ascii="Times New Roman" w:hAnsi="Times New Roman"/>
          <w:sz w:val="24"/>
          <w:szCs w:val="24"/>
        </w:rPr>
        <w:t xml:space="preserve">prețul pentru energia termică </w:t>
      </w:r>
      <w:r w:rsidR="0065465D" w:rsidRPr="00C077EA">
        <w:rPr>
          <w:rFonts w:ascii="Times New Roman" w:hAnsi="Times New Roman"/>
          <w:sz w:val="24"/>
          <w:szCs w:val="24"/>
        </w:rPr>
        <w:t xml:space="preserve">destinată consumului populaţiei (casnic) </w:t>
      </w:r>
      <w:r w:rsidRPr="00C077EA">
        <w:rPr>
          <w:rFonts w:ascii="Times New Roman" w:hAnsi="Times New Roman"/>
          <w:sz w:val="24"/>
          <w:szCs w:val="24"/>
        </w:rPr>
        <w:t>în</w:t>
      </w:r>
      <w:r w:rsidR="007D6425" w:rsidRPr="00C077EA">
        <w:rPr>
          <w:rFonts w:ascii="Times New Roman" w:hAnsi="Times New Roman"/>
          <w:sz w:val="24"/>
          <w:szCs w:val="24"/>
        </w:rPr>
        <w:t xml:space="preserve">cepând cu luna </w:t>
      </w:r>
      <w:r w:rsidRPr="00C077EA">
        <w:rPr>
          <w:rFonts w:ascii="Times New Roman" w:hAnsi="Times New Roman"/>
          <w:sz w:val="24"/>
          <w:szCs w:val="24"/>
        </w:rPr>
        <w:t>mai</w:t>
      </w:r>
      <w:r w:rsidR="007D6425" w:rsidRPr="00C077EA">
        <w:rPr>
          <w:rFonts w:ascii="Times New Roman" w:hAnsi="Times New Roman"/>
          <w:sz w:val="24"/>
          <w:szCs w:val="24"/>
        </w:rPr>
        <w:t>,</w:t>
      </w:r>
      <w:r w:rsidRPr="00C077EA">
        <w:rPr>
          <w:rFonts w:ascii="Times New Roman" w:hAnsi="Times New Roman"/>
          <w:sz w:val="24"/>
          <w:szCs w:val="24"/>
        </w:rPr>
        <w:t xml:space="preserve"> va fi egal cu prețul </w:t>
      </w:r>
      <w:r w:rsidR="0065465D" w:rsidRPr="00C077EA">
        <w:rPr>
          <w:rFonts w:ascii="Times New Roman" w:hAnsi="Times New Roman"/>
          <w:sz w:val="24"/>
          <w:szCs w:val="24"/>
        </w:rPr>
        <w:t xml:space="preserve">pentru </w:t>
      </w:r>
      <w:r w:rsidRPr="00C077EA">
        <w:rPr>
          <w:rFonts w:ascii="Times New Roman" w:hAnsi="Times New Roman"/>
          <w:sz w:val="24"/>
          <w:szCs w:val="24"/>
        </w:rPr>
        <w:t>energi</w:t>
      </w:r>
      <w:r w:rsidR="0065465D" w:rsidRPr="00C077EA">
        <w:rPr>
          <w:rFonts w:ascii="Times New Roman" w:hAnsi="Times New Roman"/>
          <w:sz w:val="24"/>
          <w:szCs w:val="24"/>
        </w:rPr>
        <w:t>a</w:t>
      </w:r>
      <w:r w:rsidRPr="00C077EA">
        <w:rPr>
          <w:rFonts w:ascii="Times New Roman" w:hAnsi="Times New Roman"/>
          <w:sz w:val="24"/>
          <w:szCs w:val="24"/>
        </w:rPr>
        <w:t xml:space="preserve"> termic</w:t>
      </w:r>
      <w:r w:rsidR="0065465D" w:rsidRPr="00C077EA">
        <w:rPr>
          <w:rFonts w:ascii="Times New Roman" w:hAnsi="Times New Roman"/>
          <w:sz w:val="24"/>
          <w:szCs w:val="24"/>
        </w:rPr>
        <w:t>ă</w:t>
      </w:r>
      <w:r w:rsidRPr="00C077EA">
        <w:rPr>
          <w:rFonts w:ascii="Times New Roman" w:hAnsi="Times New Roman"/>
          <w:sz w:val="24"/>
          <w:szCs w:val="24"/>
        </w:rPr>
        <w:t xml:space="preserve"> </w:t>
      </w:r>
      <w:r w:rsidR="0065465D" w:rsidRPr="00C077EA">
        <w:rPr>
          <w:rFonts w:ascii="Times New Roman" w:hAnsi="Times New Roman"/>
          <w:sz w:val="24"/>
          <w:szCs w:val="24"/>
        </w:rPr>
        <w:t>destinată consumatorilor noncasnici</w:t>
      </w:r>
      <w:r w:rsidR="00545A93">
        <w:rPr>
          <w:rFonts w:ascii="Times New Roman" w:hAnsi="Times New Roman"/>
          <w:sz w:val="24"/>
          <w:szCs w:val="24"/>
        </w:rPr>
        <w:t>.</w:t>
      </w:r>
      <w:r w:rsidRPr="00E2284C">
        <w:rPr>
          <w:rFonts w:ascii="Times New Roman" w:hAnsi="Times New Roman"/>
          <w:sz w:val="24"/>
          <w:szCs w:val="24"/>
        </w:rPr>
        <w:t>”</w:t>
      </w:r>
    </w:p>
    <w:p w14:paraId="0427CE17" w14:textId="77777777" w:rsidR="00806A1C" w:rsidRPr="00925149" w:rsidRDefault="00806A1C" w:rsidP="00223506">
      <w:pPr>
        <w:autoSpaceDE w:val="0"/>
        <w:autoSpaceDN w:val="0"/>
        <w:adjustRightInd w:val="0"/>
        <w:spacing w:after="0" w:line="360" w:lineRule="auto"/>
        <w:jc w:val="both"/>
        <w:rPr>
          <w:rFonts w:ascii="Times New Roman" w:hAnsi="Times New Roman"/>
          <w:sz w:val="24"/>
          <w:szCs w:val="24"/>
        </w:rPr>
      </w:pPr>
    </w:p>
    <w:p w14:paraId="0619F82A" w14:textId="584446E2" w:rsidR="00806A1C" w:rsidRPr="00C077EA" w:rsidRDefault="00806A1C" w:rsidP="00223506">
      <w:pPr>
        <w:pStyle w:val="ListParagraph"/>
        <w:numPr>
          <w:ilvl w:val="0"/>
          <w:numId w:val="5"/>
        </w:numPr>
        <w:spacing w:after="0" w:line="360" w:lineRule="auto"/>
        <w:jc w:val="both"/>
        <w:rPr>
          <w:rFonts w:ascii="Times New Roman" w:eastAsia="Times New Roman" w:hAnsi="Times New Roman"/>
          <w:color w:val="000000"/>
          <w:sz w:val="24"/>
          <w:szCs w:val="24"/>
        </w:rPr>
      </w:pPr>
      <w:r w:rsidRPr="00C077EA">
        <w:rPr>
          <w:rFonts w:ascii="Times New Roman" w:hAnsi="Times New Roman"/>
          <w:sz w:val="24"/>
          <w:szCs w:val="24"/>
        </w:rPr>
        <w:t xml:space="preserve">– </w:t>
      </w:r>
      <w:r w:rsidRPr="00C077EA">
        <w:rPr>
          <w:rFonts w:ascii="Times New Roman" w:eastAsia="Times New Roman" w:hAnsi="Times New Roman"/>
          <w:color w:val="000000"/>
          <w:sz w:val="24"/>
          <w:szCs w:val="24"/>
        </w:rPr>
        <w:t xml:space="preserve">Direcţiile de specialitate din cadrul </w:t>
      </w:r>
      <w:bookmarkStart w:id="7" w:name="_Hlk96958338"/>
      <w:r w:rsidRPr="00C077EA">
        <w:rPr>
          <w:rFonts w:ascii="Times New Roman" w:eastAsia="Times New Roman" w:hAnsi="Times New Roman"/>
          <w:color w:val="000000"/>
          <w:sz w:val="24"/>
          <w:szCs w:val="24"/>
        </w:rPr>
        <w:t>Autorităţii Naţionale de Reglementare în Domeniul Energiei</w:t>
      </w:r>
      <w:bookmarkEnd w:id="7"/>
      <w:r w:rsidRPr="00C077EA">
        <w:rPr>
          <w:rFonts w:ascii="Times New Roman" w:eastAsia="Times New Roman" w:hAnsi="Times New Roman"/>
          <w:color w:val="000000"/>
          <w:sz w:val="24"/>
          <w:szCs w:val="24"/>
        </w:rPr>
        <w:t xml:space="preserve"> urmăresc respectarea prevederilor prezentului ordin.</w:t>
      </w:r>
    </w:p>
    <w:p w14:paraId="2D521264" w14:textId="77777777" w:rsidR="00806A1C" w:rsidRPr="00C077EA" w:rsidRDefault="00806A1C" w:rsidP="00223506">
      <w:pPr>
        <w:spacing w:line="360" w:lineRule="auto"/>
        <w:jc w:val="both"/>
        <w:rPr>
          <w:rFonts w:ascii="Times New Roman" w:eastAsia="Times New Roman" w:hAnsi="Times New Roman"/>
          <w:color w:val="000000"/>
          <w:sz w:val="24"/>
          <w:szCs w:val="24"/>
        </w:rPr>
      </w:pPr>
    </w:p>
    <w:p w14:paraId="40984378" w14:textId="6D3D69C8" w:rsidR="00806A1C" w:rsidRPr="00C077EA" w:rsidRDefault="00806A1C" w:rsidP="00223506">
      <w:pPr>
        <w:pStyle w:val="ListParagraph"/>
        <w:numPr>
          <w:ilvl w:val="0"/>
          <w:numId w:val="5"/>
        </w:numPr>
        <w:spacing w:after="0" w:line="360" w:lineRule="auto"/>
        <w:jc w:val="both"/>
        <w:rPr>
          <w:rFonts w:ascii="Times New Roman" w:hAnsi="Times New Roman"/>
          <w:sz w:val="24"/>
          <w:szCs w:val="24"/>
        </w:rPr>
      </w:pPr>
      <w:r w:rsidRPr="00C077EA">
        <w:rPr>
          <w:rFonts w:ascii="Times New Roman" w:hAnsi="Times New Roman"/>
          <w:sz w:val="24"/>
          <w:szCs w:val="24"/>
        </w:rPr>
        <w:t>– Prezentul ordin se publică în Monitorul Oficial al României, Partea I.</w:t>
      </w:r>
      <w:r w:rsidRPr="00C077EA">
        <w:rPr>
          <w:rFonts w:ascii="Times New Roman" w:hAnsi="Times New Roman"/>
          <w:sz w:val="24"/>
          <w:szCs w:val="24"/>
        </w:rPr>
        <w:tab/>
      </w:r>
    </w:p>
    <w:p w14:paraId="4E150454" w14:textId="77777777" w:rsidR="00165A6A" w:rsidRDefault="00165A6A" w:rsidP="00223506">
      <w:pPr>
        <w:spacing w:after="0" w:line="240" w:lineRule="auto"/>
        <w:rPr>
          <w:rFonts w:ascii="Times New Roman" w:eastAsia="Times New Roman" w:hAnsi="Times New Roman"/>
          <w:b/>
          <w:sz w:val="24"/>
          <w:szCs w:val="24"/>
          <w:lang w:val="it-IT"/>
        </w:rPr>
      </w:pPr>
    </w:p>
    <w:p w14:paraId="7F8B849A" w14:textId="43592609" w:rsidR="00165A6A" w:rsidRDefault="00165A6A" w:rsidP="00223506">
      <w:pPr>
        <w:spacing w:after="0" w:line="240" w:lineRule="auto"/>
        <w:jc w:val="center"/>
        <w:rPr>
          <w:rFonts w:ascii="Times New Roman" w:eastAsia="Times New Roman" w:hAnsi="Times New Roman"/>
          <w:b/>
          <w:sz w:val="24"/>
          <w:szCs w:val="24"/>
          <w:lang w:val="it-IT"/>
        </w:rPr>
      </w:pPr>
      <w:r>
        <w:rPr>
          <w:rFonts w:ascii="Times New Roman" w:eastAsia="Times New Roman" w:hAnsi="Times New Roman"/>
          <w:b/>
          <w:sz w:val="24"/>
          <w:szCs w:val="24"/>
          <w:lang w:val="it-IT"/>
        </w:rPr>
        <w:t>Preşedintele Autorităţii Naţionale de Reglementare în Domeniul Energiei</w:t>
      </w:r>
    </w:p>
    <w:p w14:paraId="266AF1AC" w14:textId="77777777" w:rsidR="00165A6A" w:rsidRDefault="00165A6A" w:rsidP="00223506">
      <w:pPr>
        <w:spacing w:after="0" w:line="360" w:lineRule="auto"/>
        <w:jc w:val="both"/>
        <w:rPr>
          <w:rFonts w:ascii="Times New Roman" w:eastAsia="Times New Roman" w:hAnsi="Times New Roman"/>
          <w:b/>
          <w:sz w:val="16"/>
          <w:szCs w:val="16"/>
        </w:rPr>
      </w:pPr>
    </w:p>
    <w:p w14:paraId="329F0676" w14:textId="77777777" w:rsidR="007E53A5" w:rsidRPr="007E53A5" w:rsidRDefault="007E53A5" w:rsidP="007E53A5">
      <w:pPr>
        <w:spacing w:after="160" w:line="360" w:lineRule="auto"/>
        <w:ind w:left="3600" w:hanging="3600"/>
        <w:jc w:val="center"/>
        <w:rPr>
          <w:rFonts w:ascii="Times New Roman" w:eastAsia="Times New Roman" w:hAnsi="Times New Roman"/>
          <w:b/>
          <w:sz w:val="24"/>
          <w:szCs w:val="24"/>
        </w:rPr>
      </w:pPr>
      <w:r w:rsidRPr="007E53A5">
        <w:rPr>
          <w:rFonts w:ascii="Times New Roman" w:eastAsia="Times New Roman" w:hAnsi="Times New Roman"/>
          <w:b/>
          <w:sz w:val="24"/>
          <w:szCs w:val="24"/>
        </w:rPr>
        <w:t>George-Sergiu NICULESCU</w:t>
      </w:r>
    </w:p>
    <w:p w14:paraId="19C7B31D" w14:textId="77777777" w:rsidR="007E53A5" w:rsidRPr="007E53A5" w:rsidRDefault="007E53A5" w:rsidP="007E53A5">
      <w:pPr>
        <w:spacing w:before="240" w:after="0" w:line="240" w:lineRule="auto"/>
        <w:ind w:left="5760" w:right="1267" w:firstLine="720"/>
        <w:rPr>
          <w:rFonts w:ascii="Times New Roman" w:hAnsi="Times New Roman"/>
          <w:b/>
          <w:sz w:val="24"/>
          <w:szCs w:val="24"/>
          <w:lang w:val="en-GB"/>
        </w:rPr>
      </w:pPr>
      <w:bookmarkStart w:id="8" w:name="_GoBack"/>
      <w:bookmarkEnd w:id="8"/>
    </w:p>
    <w:sectPr w:rsidR="007E53A5" w:rsidRPr="007E53A5">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62932" w14:textId="77777777" w:rsidR="00B67E61" w:rsidRDefault="00B67E61" w:rsidP="00C1530B">
      <w:pPr>
        <w:spacing w:after="0" w:line="240" w:lineRule="auto"/>
      </w:pPr>
      <w:r>
        <w:separator/>
      </w:r>
    </w:p>
  </w:endnote>
  <w:endnote w:type="continuationSeparator" w:id="0">
    <w:p w14:paraId="1D6AB20D" w14:textId="77777777" w:rsidR="00B67E61" w:rsidRDefault="00B67E61" w:rsidP="00C153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59960337"/>
      <w:docPartObj>
        <w:docPartGallery w:val="Page Numbers (Bottom of Page)"/>
        <w:docPartUnique/>
      </w:docPartObj>
    </w:sdtPr>
    <w:sdtEndPr>
      <w:rPr>
        <w:noProof/>
      </w:rPr>
    </w:sdtEndPr>
    <w:sdtContent>
      <w:p w14:paraId="774D57CE" w14:textId="288020AA" w:rsidR="00C1530B" w:rsidRDefault="00C1530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7591A0A" w14:textId="77777777" w:rsidR="00C1530B" w:rsidRDefault="00C153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E99EA9" w14:textId="77777777" w:rsidR="00B67E61" w:rsidRDefault="00B67E61" w:rsidP="00C1530B">
      <w:pPr>
        <w:spacing w:after="0" w:line="240" w:lineRule="auto"/>
      </w:pPr>
      <w:r>
        <w:separator/>
      </w:r>
    </w:p>
  </w:footnote>
  <w:footnote w:type="continuationSeparator" w:id="0">
    <w:p w14:paraId="77ACC25D" w14:textId="77777777" w:rsidR="00B67E61" w:rsidRDefault="00B67E61" w:rsidP="00C153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B2400"/>
    <w:multiLevelType w:val="hybridMultilevel"/>
    <w:tmpl w:val="FD96F7B2"/>
    <w:lvl w:ilvl="0" w:tplc="29DAE5B2">
      <w:start w:val="1"/>
      <w:numFmt w:val="lowerLetter"/>
      <w:lvlText w:val="%1)"/>
      <w:lvlJc w:val="left"/>
      <w:pPr>
        <w:ind w:left="720" w:hanging="360"/>
      </w:pPr>
      <w:rPr>
        <w:rFonts w:ascii="Times New Roman" w:eastAsia="Calibri" w:hAnsi="Times New Roman" w:cs="Times New Roman"/>
      </w:rPr>
    </w:lvl>
    <w:lvl w:ilvl="1" w:tplc="46E2BFB2">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1EB642B"/>
    <w:multiLevelType w:val="hybridMultilevel"/>
    <w:tmpl w:val="F200705A"/>
    <w:lvl w:ilvl="0" w:tplc="A29004AC">
      <w:start w:val="1"/>
      <w:numFmt w:val="lowerRoman"/>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B662466"/>
    <w:multiLevelType w:val="hybridMultilevel"/>
    <w:tmpl w:val="2DCA0288"/>
    <w:lvl w:ilvl="0" w:tplc="04090017">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E052B99"/>
    <w:multiLevelType w:val="hybridMultilevel"/>
    <w:tmpl w:val="F78C37D6"/>
    <w:lvl w:ilvl="0" w:tplc="0030A8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5DE5E23"/>
    <w:multiLevelType w:val="hybridMultilevel"/>
    <w:tmpl w:val="409870FC"/>
    <w:lvl w:ilvl="0" w:tplc="2564D144">
      <w:start w:val="1"/>
      <w:numFmt w:val="upperRoman"/>
      <w:lvlText w:val="Art.%1.  "/>
      <w:lvlJc w:val="left"/>
      <w:pPr>
        <w:ind w:left="720" w:hanging="360"/>
      </w:pPr>
      <w:rPr>
        <w:rFonts w:ascii="Times New Roman" w:hAnsi="Times New Roman" w:cs="Times New Roman" w:hint="default"/>
        <w:b/>
        <w:bCs w:val="0"/>
        <w:i w:val="0"/>
        <w:iCs w:val="0"/>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C51216"/>
    <w:multiLevelType w:val="hybridMultilevel"/>
    <w:tmpl w:val="775ECC2C"/>
    <w:lvl w:ilvl="0" w:tplc="54B65EDA">
      <w:start w:val="1"/>
      <w:numFmt w:val="lowerLetter"/>
      <w:lvlText w:val="%1)"/>
      <w:lvlJc w:val="left"/>
      <w:pPr>
        <w:ind w:left="416" w:hanging="360"/>
      </w:pPr>
      <w:rPr>
        <w:rFonts w:hint="default"/>
        <w:i w:val="0"/>
      </w:rPr>
    </w:lvl>
    <w:lvl w:ilvl="1" w:tplc="04090019" w:tentative="1">
      <w:start w:val="1"/>
      <w:numFmt w:val="lowerLetter"/>
      <w:lvlText w:val="%2."/>
      <w:lvlJc w:val="left"/>
      <w:pPr>
        <w:ind w:left="1136" w:hanging="360"/>
      </w:pPr>
    </w:lvl>
    <w:lvl w:ilvl="2" w:tplc="0409001B" w:tentative="1">
      <w:start w:val="1"/>
      <w:numFmt w:val="lowerRoman"/>
      <w:lvlText w:val="%3."/>
      <w:lvlJc w:val="right"/>
      <w:pPr>
        <w:ind w:left="1856" w:hanging="180"/>
      </w:pPr>
    </w:lvl>
    <w:lvl w:ilvl="3" w:tplc="0409000F" w:tentative="1">
      <w:start w:val="1"/>
      <w:numFmt w:val="decimal"/>
      <w:lvlText w:val="%4."/>
      <w:lvlJc w:val="left"/>
      <w:pPr>
        <w:ind w:left="2576" w:hanging="360"/>
      </w:pPr>
    </w:lvl>
    <w:lvl w:ilvl="4" w:tplc="04090019" w:tentative="1">
      <w:start w:val="1"/>
      <w:numFmt w:val="lowerLetter"/>
      <w:lvlText w:val="%5."/>
      <w:lvlJc w:val="left"/>
      <w:pPr>
        <w:ind w:left="3296" w:hanging="360"/>
      </w:pPr>
    </w:lvl>
    <w:lvl w:ilvl="5" w:tplc="0409001B" w:tentative="1">
      <w:start w:val="1"/>
      <w:numFmt w:val="lowerRoman"/>
      <w:lvlText w:val="%6."/>
      <w:lvlJc w:val="right"/>
      <w:pPr>
        <w:ind w:left="4016" w:hanging="180"/>
      </w:pPr>
    </w:lvl>
    <w:lvl w:ilvl="6" w:tplc="0409000F" w:tentative="1">
      <w:start w:val="1"/>
      <w:numFmt w:val="decimal"/>
      <w:lvlText w:val="%7."/>
      <w:lvlJc w:val="left"/>
      <w:pPr>
        <w:ind w:left="4736" w:hanging="360"/>
      </w:pPr>
    </w:lvl>
    <w:lvl w:ilvl="7" w:tplc="04090019" w:tentative="1">
      <w:start w:val="1"/>
      <w:numFmt w:val="lowerLetter"/>
      <w:lvlText w:val="%8."/>
      <w:lvlJc w:val="left"/>
      <w:pPr>
        <w:ind w:left="5456" w:hanging="360"/>
      </w:pPr>
    </w:lvl>
    <w:lvl w:ilvl="8" w:tplc="0409001B" w:tentative="1">
      <w:start w:val="1"/>
      <w:numFmt w:val="lowerRoman"/>
      <w:lvlText w:val="%9."/>
      <w:lvlJc w:val="right"/>
      <w:pPr>
        <w:ind w:left="6176" w:hanging="180"/>
      </w:pPr>
    </w:lvl>
  </w:abstractNum>
  <w:abstractNum w:abstractNumId="6" w15:restartNumberingAfterBreak="0">
    <w:nsid w:val="73A5625C"/>
    <w:multiLevelType w:val="hybridMultilevel"/>
    <w:tmpl w:val="438A91A6"/>
    <w:lvl w:ilvl="0" w:tplc="201078D8">
      <w:start w:val="2"/>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C1B79FC"/>
    <w:multiLevelType w:val="hybridMultilevel"/>
    <w:tmpl w:val="11881148"/>
    <w:lvl w:ilvl="0" w:tplc="04090017">
      <w:start w:val="1"/>
      <w:numFmt w:val="low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7"/>
  </w:num>
  <w:num w:numId="2">
    <w:abstractNumId w:val="2"/>
  </w:num>
  <w:num w:numId="3">
    <w:abstractNumId w:val="1"/>
  </w:num>
  <w:num w:numId="4">
    <w:abstractNumId w:val="3"/>
  </w:num>
  <w:num w:numId="5">
    <w:abstractNumId w:val="4"/>
  </w:num>
  <w:num w:numId="6">
    <w:abstractNumId w:val="0"/>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3EDC"/>
    <w:rsid w:val="000051A5"/>
    <w:rsid w:val="00047DFB"/>
    <w:rsid w:val="00054EF0"/>
    <w:rsid w:val="00065B19"/>
    <w:rsid w:val="00067336"/>
    <w:rsid w:val="0008224E"/>
    <w:rsid w:val="000A3482"/>
    <w:rsid w:val="000A68F5"/>
    <w:rsid w:val="000A74CB"/>
    <w:rsid w:val="000A7E26"/>
    <w:rsid w:val="000B66C6"/>
    <w:rsid w:val="000C27E3"/>
    <w:rsid w:val="000C6262"/>
    <w:rsid w:val="00104BEE"/>
    <w:rsid w:val="00136BA8"/>
    <w:rsid w:val="001464CC"/>
    <w:rsid w:val="001643BC"/>
    <w:rsid w:val="00165221"/>
    <w:rsid w:val="00165A6A"/>
    <w:rsid w:val="00170FBB"/>
    <w:rsid w:val="00186711"/>
    <w:rsid w:val="00192E77"/>
    <w:rsid w:val="001B5381"/>
    <w:rsid w:val="001D4E64"/>
    <w:rsid w:val="001E59AD"/>
    <w:rsid w:val="00205C9C"/>
    <w:rsid w:val="00223506"/>
    <w:rsid w:val="00233970"/>
    <w:rsid w:val="00233EDC"/>
    <w:rsid w:val="002532BC"/>
    <w:rsid w:val="00261567"/>
    <w:rsid w:val="0027234E"/>
    <w:rsid w:val="002B011A"/>
    <w:rsid w:val="002B21FD"/>
    <w:rsid w:val="002B531E"/>
    <w:rsid w:val="002C4A3E"/>
    <w:rsid w:val="002D5DED"/>
    <w:rsid w:val="002E0D68"/>
    <w:rsid w:val="002E749E"/>
    <w:rsid w:val="00301292"/>
    <w:rsid w:val="00304D89"/>
    <w:rsid w:val="00315FDF"/>
    <w:rsid w:val="00321403"/>
    <w:rsid w:val="00383AB5"/>
    <w:rsid w:val="00384325"/>
    <w:rsid w:val="00387632"/>
    <w:rsid w:val="003934D9"/>
    <w:rsid w:val="003C212B"/>
    <w:rsid w:val="003C6FE8"/>
    <w:rsid w:val="00437558"/>
    <w:rsid w:val="0044279E"/>
    <w:rsid w:val="00443C12"/>
    <w:rsid w:val="00461A67"/>
    <w:rsid w:val="00481131"/>
    <w:rsid w:val="00495950"/>
    <w:rsid w:val="004C265B"/>
    <w:rsid w:val="005223B2"/>
    <w:rsid w:val="00522D1B"/>
    <w:rsid w:val="00523775"/>
    <w:rsid w:val="00535977"/>
    <w:rsid w:val="00545A93"/>
    <w:rsid w:val="00561C16"/>
    <w:rsid w:val="0056695B"/>
    <w:rsid w:val="00595CAF"/>
    <w:rsid w:val="005C289E"/>
    <w:rsid w:val="005D5BC8"/>
    <w:rsid w:val="00600086"/>
    <w:rsid w:val="00606DB2"/>
    <w:rsid w:val="00620ED3"/>
    <w:rsid w:val="00625915"/>
    <w:rsid w:val="0063113A"/>
    <w:rsid w:val="0065465D"/>
    <w:rsid w:val="006621B5"/>
    <w:rsid w:val="00667EC7"/>
    <w:rsid w:val="006841F4"/>
    <w:rsid w:val="006851A6"/>
    <w:rsid w:val="006B73B3"/>
    <w:rsid w:val="006D4A96"/>
    <w:rsid w:val="006E2A07"/>
    <w:rsid w:val="006F5206"/>
    <w:rsid w:val="006F7060"/>
    <w:rsid w:val="00705D30"/>
    <w:rsid w:val="007162EF"/>
    <w:rsid w:val="00736D1F"/>
    <w:rsid w:val="00744ECF"/>
    <w:rsid w:val="00753CA4"/>
    <w:rsid w:val="00760902"/>
    <w:rsid w:val="007628DA"/>
    <w:rsid w:val="00767C25"/>
    <w:rsid w:val="00776A4B"/>
    <w:rsid w:val="007814D7"/>
    <w:rsid w:val="007B1103"/>
    <w:rsid w:val="007B2428"/>
    <w:rsid w:val="007B3103"/>
    <w:rsid w:val="007B6483"/>
    <w:rsid w:val="007C04F1"/>
    <w:rsid w:val="007D6425"/>
    <w:rsid w:val="007E53A5"/>
    <w:rsid w:val="007E5494"/>
    <w:rsid w:val="00805768"/>
    <w:rsid w:val="00806A1C"/>
    <w:rsid w:val="00815F68"/>
    <w:rsid w:val="00860237"/>
    <w:rsid w:val="00897549"/>
    <w:rsid w:val="008F3996"/>
    <w:rsid w:val="00911D19"/>
    <w:rsid w:val="00925149"/>
    <w:rsid w:val="009344C9"/>
    <w:rsid w:val="00942784"/>
    <w:rsid w:val="00942B1A"/>
    <w:rsid w:val="00975257"/>
    <w:rsid w:val="00987AF0"/>
    <w:rsid w:val="009E45A3"/>
    <w:rsid w:val="009E77F5"/>
    <w:rsid w:val="00A106FE"/>
    <w:rsid w:val="00A14643"/>
    <w:rsid w:val="00A44D83"/>
    <w:rsid w:val="00A557A2"/>
    <w:rsid w:val="00A56389"/>
    <w:rsid w:val="00A56A48"/>
    <w:rsid w:val="00A64C86"/>
    <w:rsid w:val="00A84601"/>
    <w:rsid w:val="00A96EC0"/>
    <w:rsid w:val="00AE672F"/>
    <w:rsid w:val="00AF7355"/>
    <w:rsid w:val="00B05448"/>
    <w:rsid w:val="00B14FF0"/>
    <w:rsid w:val="00B1664F"/>
    <w:rsid w:val="00B60CB5"/>
    <w:rsid w:val="00B67E61"/>
    <w:rsid w:val="00B77CBD"/>
    <w:rsid w:val="00B94211"/>
    <w:rsid w:val="00BB0129"/>
    <w:rsid w:val="00BB2CC5"/>
    <w:rsid w:val="00BB4AC2"/>
    <w:rsid w:val="00BB5015"/>
    <w:rsid w:val="00BC3EF1"/>
    <w:rsid w:val="00BD0210"/>
    <w:rsid w:val="00C077EA"/>
    <w:rsid w:val="00C11A01"/>
    <w:rsid w:val="00C1530B"/>
    <w:rsid w:val="00C36FD4"/>
    <w:rsid w:val="00C452EB"/>
    <w:rsid w:val="00C84CE0"/>
    <w:rsid w:val="00C9429C"/>
    <w:rsid w:val="00C967BD"/>
    <w:rsid w:val="00CA29EA"/>
    <w:rsid w:val="00CA43FE"/>
    <w:rsid w:val="00CA71CC"/>
    <w:rsid w:val="00CD6260"/>
    <w:rsid w:val="00CF26C1"/>
    <w:rsid w:val="00CF71D6"/>
    <w:rsid w:val="00D377C1"/>
    <w:rsid w:val="00D52C76"/>
    <w:rsid w:val="00D6415D"/>
    <w:rsid w:val="00DA1559"/>
    <w:rsid w:val="00DC1340"/>
    <w:rsid w:val="00DE4EBB"/>
    <w:rsid w:val="00E11F8A"/>
    <w:rsid w:val="00E16863"/>
    <w:rsid w:val="00E2178D"/>
    <w:rsid w:val="00E2284C"/>
    <w:rsid w:val="00E9259C"/>
    <w:rsid w:val="00E95639"/>
    <w:rsid w:val="00ED0E39"/>
    <w:rsid w:val="00EE6AC8"/>
    <w:rsid w:val="00F32417"/>
    <w:rsid w:val="00F34991"/>
    <w:rsid w:val="00F744E6"/>
    <w:rsid w:val="00F837FC"/>
    <w:rsid w:val="00F84DEA"/>
    <w:rsid w:val="00F93314"/>
    <w:rsid w:val="00FA1DB5"/>
    <w:rsid w:val="00FA496D"/>
    <w:rsid w:val="00FC5D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24854"/>
  <w15:chartTrackingRefBased/>
  <w15:docId w15:val="{D69218E0-2E16-4727-AF7C-D1FD23285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3EDC"/>
    <w:pPr>
      <w:spacing w:after="200" w:line="276" w:lineRule="auto"/>
    </w:pPr>
    <w:rPr>
      <w:rFonts w:ascii="Calibri" w:eastAsia="Calibri" w:hAnsi="Calibri"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alnbdy">
    <w:name w:val="s_aln_bdy"/>
    <w:rsid w:val="00233EDC"/>
    <w:rPr>
      <w:rFonts w:ascii="Verdana" w:hAnsi="Verdana" w:hint="default"/>
      <w:b w:val="0"/>
      <w:bCs w:val="0"/>
      <w:color w:val="000000"/>
      <w:sz w:val="20"/>
      <w:szCs w:val="20"/>
      <w:shd w:val="clear" w:color="auto" w:fill="FFFFFF"/>
    </w:rPr>
  </w:style>
  <w:style w:type="paragraph" w:styleId="BalloonText">
    <w:name w:val="Balloon Text"/>
    <w:basedOn w:val="Normal"/>
    <w:link w:val="BalloonTextChar"/>
    <w:uiPriority w:val="99"/>
    <w:semiHidden/>
    <w:unhideWhenUsed/>
    <w:rsid w:val="00233E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3EDC"/>
    <w:rPr>
      <w:rFonts w:ascii="Segoe UI" w:eastAsia="Calibri" w:hAnsi="Segoe UI" w:cs="Segoe UI"/>
      <w:sz w:val="18"/>
      <w:szCs w:val="18"/>
      <w:lang w:val="en-GB"/>
    </w:rPr>
  </w:style>
  <w:style w:type="paragraph" w:styleId="ListParagraph">
    <w:name w:val="List Paragraph"/>
    <w:basedOn w:val="Normal"/>
    <w:uiPriority w:val="34"/>
    <w:qFormat/>
    <w:rsid w:val="005223B2"/>
    <w:pPr>
      <w:ind w:left="720"/>
      <w:contextualSpacing/>
    </w:pPr>
  </w:style>
  <w:style w:type="character" w:styleId="CommentReference">
    <w:name w:val="annotation reference"/>
    <w:basedOn w:val="DefaultParagraphFont"/>
    <w:uiPriority w:val="99"/>
    <w:semiHidden/>
    <w:unhideWhenUsed/>
    <w:rsid w:val="008F3996"/>
    <w:rPr>
      <w:sz w:val="16"/>
      <w:szCs w:val="16"/>
    </w:rPr>
  </w:style>
  <w:style w:type="paragraph" w:styleId="CommentText">
    <w:name w:val="annotation text"/>
    <w:basedOn w:val="Normal"/>
    <w:link w:val="CommentTextChar"/>
    <w:uiPriority w:val="99"/>
    <w:semiHidden/>
    <w:unhideWhenUsed/>
    <w:rsid w:val="008F3996"/>
    <w:pPr>
      <w:spacing w:line="240" w:lineRule="auto"/>
    </w:pPr>
    <w:rPr>
      <w:sz w:val="20"/>
      <w:szCs w:val="20"/>
    </w:rPr>
  </w:style>
  <w:style w:type="character" w:customStyle="1" w:styleId="CommentTextChar">
    <w:name w:val="Comment Text Char"/>
    <w:basedOn w:val="DefaultParagraphFont"/>
    <w:link w:val="CommentText"/>
    <w:uiPriority w:val="99"/>
    <w:semiHidden/>
    <w:rsid w:val="008F3996"/>
    <w:rPr>
      <w:rFonts w:ascii="Calibri" w:eastAsia="Calibri"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F3996"/>
    <w:rPr>
      <w:b/>
      <w:bCs/>
    </w:rPr>
  </w:style>
  <w:style w:type="character" w:customStyle="1" w:styleId="CommentSubjectChar">
    <w:name w:val="Comment Subject Char"/>
    <w:basedOn w:val="CommentTextChar"/>
    <w:link w:val="CommentSubject"/>
    <w:uiPriority w:val="99"/>
    <w:semiHidden/>
    <w:rsid w:val="008F3996"/>
    <w:rPr>
      <w:rFonts w:ascii="Calibri" w:eastAsia="Calibri" w:hAnsi="Calibri" w:cs="Times New Roman"/>
      <w:b/>
      <w:bCs/>
      <w:sz w:val="20"/>
      <w:szCs w:val="20"/>
      <w:lang w:val="en-GB"/>
    </w:rPr>
  </w:style>
  <w:style w:type="paragraph" w:styleId="Header">
    <w:name w:val="header"/>
    <w:basedOn w:val="Normal"/>
    <w:link w:val="HeaderChar"/>
    <w:uiPriority w:val="99"/>
    <w:unhideWhenUsed/>
    <w:rsid w:val="00C153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30B"/>
    <w:rPr>
      <w:rFonts w:ascii="Calibri" w:eastAsia="Calibri" w:hAnsi="Calibri" w:cs="Times New Roman"/>
      <w:lang w:val="ro-RO"/>
    </w:rPr>
  </w:style>
  <w:style w:type="paragraph" w:styleId="Footer">
    <w:name w:val="footer"/>
    <w:basedOn w:val="Normal"/>
    <w:link w:val="FooterChar"/>
    <w:uiPriority w:val="99"/>
    <w:unhideWhenUsed/>
    <w:rsid w:val="00C153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530B"/>
    <w:rPr>
      <w:rFonts w:ascii="Calibri" w:eastAsia="Calibri" w:hAnsi="Calibri" w:cs="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EFECD-9D20-46D0-82F2-7CA498AD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2370</Words>
  <Characters>13510</Characters>
  <Application>Microsoft Office Word</Application>
  <DocSecurity>0</DocSecurity>
  <Lines>112</Lines>
  <Paragraphs>31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15849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Rodica MANOLESCU</dc:creator>
  <cp:keywords/>
  <dc:description/>
  <cp:lastModifiedBy>Roxana CRUCEANU</cp:lastModifiedBy>
  <cp:revision>3</cp:revision>
  <cp:lastPrinted>2023-04-20T11:37:00Z</cp:lastPrinted>
  <dcterms:created xsi:type="dcterms:W3CDTF">2023-04-26T09:02:00Z</dcterms:created>
  <dcterms:modified xsi:type="dcterms:W3CDTF">2025-07-31T07:39:00Z</dcterms:modified>
</cp:coreProperties>
</file>